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7068" w14:textId="77777777" w:rsidR="00F6048E" w:rsidRPr="00DF2A22" w:rsidRDefault="00F6048E" w:rsidP="009E1FCF">
      <w:pPr>
        <w:rPr>
          <w:sz w:val="14"/>
          <w:szCs w:val="14"/>
          <w:lang w:val="id-ID"/>
        </w:rPr>
      </w:pPr>
    </w:p>
    <w:p w14:paraId="5FA5147E" w14:textId="77777777" w:rsidR="007729A1" w:rsidRDefault="007729A1" w:rsidP="007729A1">
      <w:pPr>
        <w:jc w:val="center"/>
        <w:rPr>
          <w:b/>
          <w:sz w:val="28"/>
          <w:szCs w:val="28"/>
          <w:lang w:val="id-ID"/>
        </w:rPr>
      </w:pPr>
    </w:p>
    <w:p w14:paraId="43AF7265" w14:textId="72B9C243" w:rsidR="004C5BDB" w:rsidRPr="00DD0605" w:rsidRDefault="004C5BDB" w:rsidP="00DD0605">
      <w:pPr>
        <w:spacing w:line="276" w:lineRule="auto"/>
        <w:jc w:val="center"/>
        <w:rPr>
          <w:b/>
          <w:sz w:val="28"/>
          <w:szCs w:val="28"/>
          <w:lang w:val="id-ID"/>
        </w:rPr>
      </w:pPr>
      <w:r w:rsidRPr="005B0E7A">
        <w:rPr>
          <w:b/>
          <w:sz w:val="28"/>
          <w:szCs w:val="28"/>
          <w:lang w:val="id-ID"/>
        </w:rPr>
        <w:t xml:space="preserve">PERTANGGUNGJAWABAN MAHASISWA PENGGUNA JASA PENULISAN KARYA ILMIAH (SKRIPSI) DITINJAU DARI </w:t>
      </w:r>
      <w:r w:rsidR="00DD0605">
        <w:rPr>
          <w:b/>
          <w:sz w:val="28"/>
          <w:szCs w:val="28"/>
          <w:lang w:val="id-ID"/>
        </w:rPr>
        <w:t xml:space="preserve"> </w:t>
      </w:r>
      <w:r w:rsidRPr="004C5BDB">
        <w:rPr>
          <w:b/>
          <w:bCs/>
          <w:sz w:val="28"/>
          <w:szCs w:val="28"/>
          <w:lang w:val="id-ID"/>
        </w:rPr>
        <w:t>KITAB UNDANG-UNDANG HUKUM PIDANA</w:t>
      </w:r>
    </w:p>
    <w:p w14:paraId="0BBB99B9" w14:textId="77777777" w:rsidR="007729A1" w:rsidRDefault="007729A1" w:rsidP="007729A1">
      <w:pPr>
        <w:spacing w:line="276" w:lineRule="auto"/>
        <w:jc w:val="center"/>
        <w:rPr>
          <w:b/>
          <w:lang w:val="id-ID"/>
        </w:rPr>
      </w:pPr>
    </w:p>
    <w:p w14:paraId="3704F65F" w14:textId="5306921E" w:rsidR="007729A1" w:rsidRPr="0016541E" w:rsidRDefault="004C5BDB" w:rsidP="004C5BDB">
      <w:pPr>
        <w:spacing w:line="276" w:lineRule="auto"/>
        <w:jc w:val="center"/>
        <w:rPr>
          <w:b/>
          <w:sz w:val="22"/>
          <w:szCs w:val="22"/>
          <w:vertAlign w:val="superscript"/>
          <w:lang w:val="id-ID"/>
        </w:rPr>
      </w:pPr>
      <w:r w:rsidRPr="000C0329">
        <w:rPr>
          <w:b/>
          <w:sz w:val="22"/>
          <w:szCs w:val="22"/>
          <w:lang w:val="id-ID"/>
        </w:rPr>
        <w:t>Vicky Senja Pradani</w:t>
      </w:r>
      <w:r w:rsidR="0016541E">
        <w:rPr>
          <w:b/>
          <w:sz w:val="22"/>
          <w:szCs w:val="22"/>
          <w:vertAlign w:val="superscript"/>
          <w:lang w:val="id-ID"/>
        </w:rPr>
        <w:t>1</w:t>
      </w:r>
      <w:r w:rsidR="0016541E">
        <w:rPr>
          <w:b/>
          <w:sz w:val="22"/>
          <w:szCs w:val="22"/>
          <w:lang w:val="id-ID"/>
        </w:rPr>
        <w:t xml:space="preserve"> Yati Vitria, S.H., M.H</w:t>
      </w:r>
      <w:r w:rsidR="0016541E">
        <w:rPr>
          <w:b/>
          <w:sz w:val="22"/>
          <w:szCs w:val="22"/>
          <w:vertAlign w:val="superscript"/>
          <w:lang w:val="id-ID"/>
        </w:rPr>
        <w:t>2</w:t>
      </w:r>
    </w:p>
    <w:p w14:paraId="546C5BC6" w14:textId="60CB494E" w:rsidR="007729A1" w:rsidRPr="000C0329" w:rsidRDefault="00304F1F" w:rsidP="007729A1">
      <w:pPr>
        <w:spacing w:line="276" w:lineRule="auto"/>
        <w:jc w:val="center"/>
        <w:rPr>
          <w:bCs/>
          <w:sz w:val="22"/>
          <w:szCs w:val="22"/>
          <w:lang w:val="id-ID"/>
        </w:rPr>
      </w:pPr>
      <w:r w:rsidRPr="000C0329">
        <w:rPr>
          <w:bCs/>
          <w:sz w:val="22"/>
          <w:szCs w:val="22"/>
          <w:lang w:val="id-ID"/>
        </w:rPr>
        <w:t xml:space="preserve">Fakultas Hukum </w:t>
      </w:r>
      <w:r w:rsidR="007729A1" w:rsidRPr="000C0329">
        <w:rPr>
          <w:bCs/>
          <w:sz w:val="22"/>
          <w:szCs w:val="22"/>
          <w:lang w:val="id-ID"/>
        </w:rPr>
        <w:t>Universitas Gresik</w:t>
      </w:r>
    </w:p>
    <w:p w14:paraId="1B990EDA" w14:textId="7806E5DE" w:rsidR="007729A1" w:rsidRPr="0016541E" w:rsidRDefault="007729A1" w:rsidP="007729A1">
      <w:pPr>
        <w:jc w:val="center"/>
        <w:rPr>
          <w:b/>
          <w:sz w:val="22"/>
          <w:szCs w:val="22"/>
          <w:vertAlign w:val="superscript"/>
          <w:lang w:val="id-ID"/>
        </w:rPr>
      </w:pPr>
      <w:r w:rsidRPr="000C0329">
        <w:rPr>
          <w:b/>
          <w:sz w:val="22"/>
          <w:szCs w:val="22"/>
          <w:lang w:val="id-ID"/>
        </w:rPr>
        <w:t>E-</w:t>
      </w:r>
      <w:proofErr w:type="spellStart"/>
      <w:r w:rsidRPr="000C0329">
        <w:rPr>
          <w:b/>
          <w:sz w:val="22"/>
          <w:szCs w:val="22"/>
          <w:lang w:val="id-ID"/>
        </w:rPr>
        <w:t>mail</w:t>
      </w:r>
      <w:proofErr w:type="spellEnd"/>
      <w:r w:rsidRPr="000C0329">
        <w:rPr>
          <w:b/>
          <w:sz w:val="22"/>
          <w:szCs w:val="22"/>
          <w:lang w:val="id-ID"/>
        </w:rPr>
        <w:t>:</w:t>
      </w:r>
      <w:r w:rsidR="004C5BDB" w:rsidRPr="000C0329">
        <w:rPr>
          <w:b/>
          <w:sz w:val="22"/>
          <w:szCs w:val="22"/>
          <w:lang w:val="id-ID"/>
        </w:rPr>
        <w:t xml:space="preserve"> </w:t>
      </w:r>
      <w:hyperlink r:id="rId8" w:history="1">
        <w:r w:rsidR="0016541E" w:rsidRPr="001B4364">
          <w:rPr>
            <w:rStyle w:val="Hyperlink"/>
            <w:b/>
            <w:sz w:val="22"/>
            <w:szCs w:val="22"/>
            <w:lang w:val="id-ID"/>
          </w:rPr>
          <w:t>vickysenjapradani@gmail.com</w:t>
        </w:r>
        <w:r w:rsidR="0016541E" w:rsidRPr="001B4364">
          <w:rPr>
            <w:rStyle w:val="Hyperlink"/>
            <w:b/>
            <w:sz w:val="22"/>
            <w:szCs w:val="22"/>
            <w:vertAlign w:val="superscript"/>
            <w:lang w:val="id-ID"/>
          </w:rPr>
          <w:t>1</w:t>
        </w:r>
      </w:hyperlink>
      <w:r w:rsidR="0016541E">
        <w:rPr>
          <w:b/>
          <w:sz w:val="22"/>
          <w:szCs w:val="22"/>
          <w:lang w:val="id-ID"/>
        </w:rPr>
        <w:t xml:space="preserve"> </w:t>
      </w:r>
      <w:hyperlink r:id="rId9" w:history="1">
        <w:r w:rsidR="0016541E" w:rsidRPr="001B4364">
          <w:rPr>
            <w:rStyle w:val="Hyperlink"/>
            <w:b/>
            <w:sz w:val="22"/>
            <w:szCs w:val="22"/>
            <w:lang w:val="id-ID"/>
          </w:rPr>
          <w:t>yativitria31@gmail.com</w:t>
        </w:r>
      </w:hyperlink>
      <w:r w:rsidR="0016541E">
        <w:rPr>
          <w:b/>
          <w:sz w:val="22"/>
          <w:szCs w:val="22"/>
          <w:vertAlign w:val="superscript"/>
          <w:lang w:val="id-ID"/>
        </w:rPr>
        <w:t>2</w:t>
      </w:r>
    </w:p>
    <w:p w14:paraId="35EF9F50" w14:textId="77777777" w:rsidR="0016541E" w:rsidRPr="0016541E" w:rsidRDefault="0016541E" w:rsidP="007729A1">
      <w:pPr>
        <w:jc w:val="center"/>
        <w:rPr>
          <w:b/>
          <w:sz w:val="22"/>
          <w:szCs w:val="22"/>
          <w:lang w:val="id-ID"/>
        </w:rPr>
      </w:pPr>
    </w:p>
    <w:p w14:paraId="575C0B03" w14:textId="77777777" w:rsidR="007729A1" w:rsidRDefault="007729A1" w:rsidP="007729A1">
      <w:pPr>
        <w:jc w:val="center"/>
        <w:rPr>
          <w:b/>
          <w:color w:val="FF0000"/>
          <w:lang w:val="id-ID"/>
        </w:rPr>
      </w:pPr>
    </w:p>
    <w:p w14:paraId="4B96C5BC" w14:textId="77777777" w:rsidR="00E82E74" w:rsidRDefault="00E82E74" w:rsidP="007729A1">
      <w:pPr>
        <w:jc w:val="center"/>
        <w:rPr>
          <w:b/>
          <w:color w:val="FF0000"/>
          <w:lang w:val="id-ID"/>
        </w:rPr>
      </w:pPr>
    </w:p>
    <w:p w14:paraId="7AEF3ABC" w14:textId="09BF6100" w:rsidR="004C5BDB" w:rsidRPr="00291F0B" w:rsidRDefault="003131C9" w:rsidP="003131C9">
      <w:pPr>
        <w:jc w:val="center"/>
        <w:rPr>
          <w:b/>
          <w:lang w:val="id-ID"/>
        </w:rPr>
      </w:pPr>
      <w:r w:rsidRPr="00291F0B">
        <w:rPr>
          <w:b/>
          <w:lang w:val="id-ID"/>
        </w:rPr>
        <w:t>ABSTRAK</w:t>
      </w:r>
    </w:p>
    <w:p w14:paraId="40C97640" w14:textId="77777777" w:rsidR="00277759" w:rsidRPr="000C0329" w:rsidRDefault="00277759" w:rsidP="004C5BDB">
      <w:pPr>
        <w:jc w:val="center"/>
        <w:rPr>
          <w:b/>
          <w:sz w:val="26"/>
          <w:szCs w:val="26"/>
          <w:lang w:val="id-ID"/>
        </w:rPr>
      </w:pPr>
    </w:p>
    <w:p w14:paraId="209A78DA" w14:textId="19EC95D4" w:rsidR="004C5BDB" w:rsidRPr="003131C9" w:rsidRDefault="004C5BDB" w:rsidP="005E0D41">
      <w:pPr>
        <w:jc w:val="both"/>
        <w:rPr>
          <w:b/>
          <w:lang w:val="id-ID"/>
        </w:rPr>
      </w:pPr>
      <w:r w:rsidRPr="003131C9">
        <w:t xml:space="preserve">Harapan </w:t>
      </w:r>
      <w:proofErr w:type="spellStart"/>
      <w:r w:rsidRPr="003131C9">
        <w:t>terhadap</w:t>
      </w:r>
      <w:proofErr w:type="spellEnd"/>
      <w:r w:rsidRPr="003131C9">
        <w:t xml:space="preserve"> </w:t>
      </w:r>
      <w:proofErr w:type="spellStart"/>
      <w:r w:rsidRPr="003131C9">
        <w:t>peran</w:t>
      </w:r>
      <w:proofErr w:type="spellEnd"/>
      <w:r w:rsidRPr="003131C9">
        <w:t xml:space="preserve"> </w:t>
      </w:r>
      <w:proofErr w:type="spellStart"/>
      <w:r w:rsidRPr="003131C9">
        <w:t>pendidikan</w:t>
      </w:r>
      <w:proofErr w:type="spellEnd"/>
      <w:r w:rsidRPr="003131C9">
        <w:t xml:space="preserve"> </w:t>
      </w:r>
      <w:proofErr w:type="spellStart"/>
      <w:r w:rsidRPr="003131C9">
        <w:t>belum</w:t>
      </w:r>
      <w:proofErr w:type="spellEnd"/>
      <w:r w:rsidRPr="003131C9">
        <w:t xml:space="preserve"> </w:t>
      </w:r>
      <w:proofErr w:type="spellStart"/>
      <w:r w:rsidRPr="003131C9">
        <w:t>dapat</w:t>
      </w:r>
      <w:proofErr w:type="spellEnd"/>
      <w:r w:rsidRPr="003131C9">
        <w:t xml:space="preserve"> </w:t>
      </w:r>
      <w:proofErr w:type="spellStart"/>
      <w:r w:rsidRPr="003131C9">
        <w:t>tercapai</w:t>
      </w:r>
      <w:proofErr w:type="spellEnd"/>
      <w:r w:rsidRPr="003131C9">
        <w:t xml:space="preserve"> </w:t>
      </w:r>
      <w:proofErr w:type="spellStart"/>
      <w:r w:rsidRPr="003131C9">
        <w:t>dengan</w:t>
      </w:r>
      <w:proofErr w:type="spellEnd"/>
      <w:r w:rsidRPr="003131C9">
        <w:t xml:space="preserve"> </w:t>
      </w:r>
      <w:proofErr w:type="spellStart"/>
      <w:r w:rsidRPr="003131C9">
        <w:t>cara</w:t>
      </w:r>
      <w:proofErr w:type="spellEnd"/>
      <w:r w:rsidRPr="003131C9">
        <w:t xml:space="preserve"> optimal, </w:t>
      </w:r>
      <w:proofErr w:type="spellStart"/>
      <w:r w:rsidRPr="003131C9">
        <w:t>mahasiswa</w:t>
      </w:r>
      <w:proofErr w:type="spellEnd"/>
      <w:r w:rsidRPr="003131C9">
        <w:t xml:space="preserve"> </w:t>
      </w:r>
      <w:proofErr w:type="spellStart"/>
      <w:r w:rsidRPr="003131C9">
        <w:t>pengguna</w:t>
      </w:r>
      <w:proofErr w:type="spellEnd"/>
      <w:r w:rsidRPr="003131C9">
        <w:t xml:space="preserve"> </w:t>
      </w:r>
      <w:proofErr w:type="spellStart"/>
      <w:r w:rsidRPr="003131C9">
        <w:t>jasa</w:t>
      </w:r>
      <w:proofErr w:type="spellEnd"/>
      <w:r w:rsidRPr="003131C9">
        <w:t xml:space="preserve"> </w:t>
      </w:r>
      <w:proofErr w:type="spellStart"/>
      <w:r w:rsidRPr="003131C9">
        <w:t>penulisan</w:t>
      </w:r>
      <w:proofErr w:type="spellEnd"/>
      <w:r w:rsidRPr="003131C9">
        <w:t xml:space="preserve"> </w:t>
      </w:r>
      <w:proofErr w:type="spellStart"/>
      <w:r w:rsidRPr="003131C9">
        <w:t>karya</w:t>
      </w:r>
      <w:proofErr w:type="spellEnd"/>
      <w:r w:rsidRPr="003131C9">
        <w:t xml:space="preserve"> </w:t>
      </w:r>
      <w:proofErr w:type="spellStart"/>
      <w:r w:rsidRPr="003131C9">
        <w:t>ilmiah</w:t>
      </w:r>
      <w:proofErr w:type="spellEnd"/>
      <w:r w:rsidRPr="003131C9">
        <w:t xml:space="preserve"> (</w:t>
      </w:r>
      <w:proofErr w:type="spellStart"/>
      <w:r w:rsidR="004131F1" w:rsidRPr="003131C9">
        <w:t>S</w:t>
      </w:r>
      <w:r w:rsidRPr="003131C9">
        <w:t>kripsi</w:t>
      </w:r>
      <w:proofErr w:type="spellEnd"/>
      <w:r w:rsidRPr="003131C9">
        <w:t xml:space="preserve">) sangat </w:t>
      </w:r>
      <w:proofErr w:type="spellStart"/>
      <w:r w:rsidRPr="003131C9">
        <w:t>merugikan</w:t>
      </w:r>
      <w:proofErr w:type="spellEnd"/>
      <w:r w:rsidRPr="003131C9">
        <w:t xml:space="preserve"> </w:t>
      </w:r>
      <w:proofErr w:type="spellStart"/>
      <w:r w:rsidRPr="003131C9">
        <w:t>kualitas</w:t>
      </w:r>
      <w:proofErr w:type="spellEnd"/>
      <w:r w:rsidRPr="003131C9">
        <w:t xml:space="preserve"> </w:t>
      </w:r>
      <w:proofErr w:type="spellStart"/>
      <w:r w:rsidRPr="003131C9">
        <w:t>pendidikan</w:t>
      </w:r>
      <w:proofErr w:type="spellEnd"/>
      <w:r w:rsidRPr="003131C9">
        <w:t xml:space="preserve">. Tindakan </w:t>
      </w:r>
      <w:proofErr w:type="spellStart"/>
      <w:r w:rsidRPr="003131C9">
        <w:t>tersebut</w:t>
      </w:r>
      <w:proofErr w:type="spellEnd"/>
      <w:r w:rsidRPr="003131C9">
        <w:t xml:space="preserve"> </w:t>
      </w:r>
      <w:proofErr w:type="spellStart"/>
      <w:r w:rsidRPr="003131C9">
        <w:t>melawan</w:t>
      </w:r>
      <w:proofErr w:type="spellEnd"/>
      <w:r w:rsidRPr="003131C9">
        <w:t xml:space="preserve"> </w:t>
      </w:r>
      <w:proofErr w:type="spellStart"/>
      <w:r w:rsidRPr="003131C9">
        <w:t>kejujuran</w:t>
      </w:r>
      <w:proofErr w:type="spellEnd"/>
      <w:r w:rsidRPr="003131C9">
        <w:t xml:space="preserve"> </w:t>
      </w:r>
      <w:proofErr w:type="spellStart"/>
      <w:r w:rsidRPr="003131C9">
        <w:t>intelektual</w:t>
      </w:r>
      <w:proofErr w:type="spellEnd"/>
      <w:r w:rsidRPr="003131C9">
        <w:t xml:space="preserve"> </w:t>
      </w:r>
      <w:proofErr w:type="spellStart"/>
      <w:r w:rsidRPr="003131C9">
        <w:t>dengan</w:t>
      </w:r>
      <w:proofErr w:type="spellEnd"/>
      <w:r w:rsidRPr="003131C9">
        <w:t xml:space="preserve"> </w:t>
      </w:r>
      <w:proofErr w:type="spellStart"/>
      <w:r w:rsidRPr="003131C9">
        <w:t>maksud</w:t>
      </w:r>
      <w:proofErr w:type="spellEnd"/>
      <w:r w:rsidRPr="003131C9">
        <w:t xml:space="preserve"> </w:t>
      </w:r>
      <w:proofErr w:type="spellStart"/>
      <w:r w:rsidRPr="003131C9">
        <w:t>menyesatkan</w:t>
      </w:r>
      <w:proofErr w:type="spellEnd"/>
      <w:r w:rsidRPr="003131C9">
        <w:t xml:space="preserve">, </w:t>
      </w:r>
      <w:proofErr w:type="spellStart"/>
      <w:r w:rsidRPr="003131C9">
        <w:t>mencari</w:t>
      </w:r>
      <w:proofErr w:type="spellEnd"/>
      <w:r w:rsidRPr="003131C9">
        <w:t xml:space="preserve"> </w:t>
      </w:r>
      <w:proofErr w:type="spellStart"/>
      <w:r w:rsidRPr="003131C9">
        <w:t>keuntungan</w:t>
      </w:r>
      <w:proofErr w:type="spellEnd"/>
      <w:r w:rsidRPr="003131C9">
        <w:t xml:space="preserve"> </w:t>
      </w:r>
      <w:proofErr w:type="spellStart"/>
      <w:r w:rsidRPr="003131C9">
        <w:t>dari</w:t>
      </w:r>
      <w:proofErr w:type="spellEnd"/>
      <w:r w:rsidRPr="003131C9">
        <w:t xml:space="preserve"> </w:t>
      </w:r>
      <w:proofErr w:type="spellStart"/>
      <w:r w:rsidRPr="003131C9">
        <w:t>institusi</w:t>
      </w:r>
      <w:proofErr w:type="spellEnd"/>
      <w:r w:rsidRPr="003131C9">
        <w:t xml:space="preserve"> </w:t>
      </w:r>
      <w:proofErr w:type="spellStart"/>
      <w:r w:rsidRPr="003131C9">
        <w:t>tempatnya</w:t>
      </w:r>
      <w:proofErr w:type="spellEnd"/>
      <w:r w:rsidRPr="003131C9">
        <w:t xml:space="preserve"> </w:t>
      </w:r>
      <w:proofErr w:type="spellStart"/>
      <w:r w:rsidRPr="003131C9">
        <w:t>belajar</w:t>
      </w:r>
      <w:proofErr w:type="spellEnd"/>
      <w:r w:rsidRPr="003131C9">
        <w:t xml:space="preserve"> </w:t>
      </w:r>
      <w:proofErr w:type="spellStart"/>
      <w:r w:rsidRPr="003131C9">
        <w:t>untuk</w:t>
      </w:r>
      <w:proofErr w:type="spellEnd"/>
      <w:r w:rsidRPr="003131C9">
        <w:t xml:space="preserve"> </w:t>
      </w:r>
      <w:proofErr w:type="spellStart"/>
      <w:r w:rsidRPr="003131C9">
        <w:t>menyerahkan</w:t>
      </w:r>
      <w:proofErr w:type="spellEnd"/>
      <w:r w:rsidRPr="003131C9">
        <w:t xml:space="preserve"> </w:t>
      </w:r>
      <w:proofErr w:type="spellStart"/>
      <w:r w:rsidRPr="003131C9">
        <w:t>gelar</w:t>
      </w:r>
      <w:proofErr w:type="spellEnd"/>
      <w:r w:rsidRPr="003131C9">
        <w:t xml:space="preserve"> </w:t>
      </w:r>
      <w:proofErr w:type="spellStart"/>
      <w:r w:rsidRPr="003131C9">
        <w:t>akademik</w:t>
      </w:r>
      <w:proofErr w:type="spellEnd"/>
      <w:r w:rsidRPr="003131C9">
        <w:t xml:space="preserve"> </w:t>
      </w:r>
      <w:proofErr w:type="spellStart"/>
      <w:r w:rsidRPr="003131C9">
        <w:t>dengan</w:t>
      </w:r>
      <w:proofErr w:type="spellEnd"/>
      <w:r w:rsidRPr="003131C9">
        <w:t xml:space="preserve"> </w:t>
      </w:r>
      <w:proofErr w:type="spellStart"/>
      <w:r w:rsidRPr="003131C9">
        <w:t>cara</w:t>
      </w:r>
      <w:proofErr w:type="spellEnd"/>
      <w:r w:rsidRPr="003131C9">
        <w:t xml:space="preserve"> </w:t>
      </w:r>
      <w:proofErr w:type="spellStart"/>
      <w:r w:rsidRPr="003131C9">
        <w:t>melawan</w:t>
      </w:r>
      <w:proofErr w:type="spellEnd"/>
      <w:r w:rsidRPr="003131C9">
        <w:t xml:space="preserve"> </w:t>
      </w:r>
      <w:proofErr w:type="spellStart"/>
      <w:r w:rsidRPr="003131C9">
        <w:t>hukum</w:t>
      </w:r>
      <w:proofErr w:type="spellEnd"/>
      <w:r w:rsidRPr="003131C9">
        <w:t xml:space="preserve">. Tindakan </w:t>
      </w:r>
      <w:proofErr w:type="spellStart"/>
      <w:r w:rsidRPr="003131C9">
        <w:t>tersebut</w:t>
      </w:r>
      <w:proofErr w:type="spellEnd"/>
      <w:r w:rsidRPr="003131C9">
        <w:t xml:space="preserve"> </w:t>
      </w:r>
      <w:proofErr w:type="spellStart"/>
      <w:r w:rsidRPr="003131C9">
        <w:t>merupakan</w:t>
      </w:r>
      <w:proofErr w:type="spellEnd"/>
      <w:r w:rsidRPr="003131C9">
        <w:t xml:space="preserve"> </w:t>
      </w:r>
      <w:proofErr w:type="spellStart"/>
      <w:r w:rsidRPr="003131C9">
        <w:t>kejahatan</w:t>
      </w:r>
      <w:proofErr w:type="spellEnd"/>
      <w:r w:rsidRPr="003131C9">
        <w:t xml:space="preserve"> </w:t>
      </w:r>
      <w:proofErr w:type="spellStart"/>
      <w:r w:rsidRPr="003131C9">
        <w:t>akademik</w:t>
      </w:r>
      <w:proofErr w:type="spellEnd"/>
      <w:r w:rsidRPr="003131C9">
        <w:t xml:space="preserve"> dan </w:t>
      </w:r>
      <w:proofErr w:type="spellStart"/>
      <w:r w:rsidRPr="003131C9">
        <w:t>kebohongan</w:t>
      </w:r>
      <w:proofErr w:type="spellEnd"/>
      <w:r w:rsidRPr="003131C9">
        <w:t xml:space="preserve"> </w:t>
      </w:r>
      <w:proofErr w:type="spellStart"/>
      <w:r w:rsidRPr="003131C9">
        <w:t>besar</w:t>
      </w:r>
      <w:proofErr w:type="spellEnd"/>
      <w:r w:rsidRPr="003131C9">
        <w:t xml:space="preserve"> </w:t>
      </w:r>
      <w:proofErr w:type="spellStart"/>
      <w:r w:rsidRPr="003131C9">
        <w:t>dalam</w:t>
      </w:r>
      <w:proofErr w:type="spellEnd"/>
      <w:r w:rsidRPr="003131C9">
        <w:t xml:space="preserve"> dunia </w:t>
      </w:r>
      <w:proofErr w:type="spellStart"/>
      <w:r w:rsidRPr="003131C9">
        <w:t>pendidikan</w:t>
      </w:r>
      <w:proofErr w:type="spellEnd"/>
      <w:r w:rsidRPr="003131C9">
        <w:t xml:space="preserve">. Dalam </w:t>
      </w:r>
      <w:proofErr w:type="spellStart"/>
      <w:r w:rsidRPr="003131C9">
        <w:t>penulisan</w:t>
      </w:r>
      <w:proofErr w:type="spellEnd"/>
      <w:r w:rsidRPr="003131C9">
        <w:t xml:space="preserve"> </w:t>
      </w:r>
      <w:proofErr w:type="spellStart"/>
      <w:r w:rsidRPr="003131C9">
        <w:t>penelitian</w:t>
      </w:r>
      <w:proofErr w:type="spellEnd"/>
      <w:r w:rsidRPr="003131C9">
        <w:t xml:space="preserve"> </w:t>
      </w:r>
      <w:proofErr w:type="spellStart"/>
      <w:r w:rsidRPr="003131C9">
        <w:t>ini</w:t>
      </w:r>
      <w:proofErr w:type="spellEnd"/>
      <w:r w:rsidRPr="003131C9">
        <w:t xml:space="preserve">, </w:t>
      </w:r>
      <w:proofErr w:type="spellStart"/>
      <w:r w:rsidRPr="003131C9">
        <w:t>penulis</w:t>
      </w:r>
      <w:proofErr w:type="spellEnd"/>
      <w:r w:rsidRPr="003131C9">
        <w:t xml:space="preserve"> </w:t>
      </w:r>
      <w:proofErr w:type="spellStart"/>
      <w:r w:rsidRPr="003131C9">
        <w:t>mengangkat</w:t>
      </w:r>
      <w:proofErr w:type="spellEnd"/>
      <w:r w:rsidRPr="003131C9">
        <w:t xml:space="preserve"> </w:t>
      </w:r>
      <w:proofErr w:type="spellStart"/>
      <w:r w:rsidRPr="003131C9">
        <w:t>dari</w:t>
      </w:r>
      <w:proofErr w:type="spellEnd"/>
      <w:r w:rsidRPr="003131C9">
        <w:t xml:space="preserve"> </w:t>
      </w:r>
      <w:proofErr w:type="spellStart"/>
      <w:r w:rsidRPr="003131C9">
        <w:t>permasalahan</w:t>
      </w:r>
      <w:proofErr w:type="spellEnd"/>
      <w:r w:rsidRPr="003131C9">
        <w:t xml:space="preserve"> </w:t>
      </w:r>
      <w:proofErr w:type="spellStart"/>
      <w:proofErr w:type="gramStart"/>
      <w:r w:rsidRPr="003131C9">
        <w:t>yaitu</w:t>
      </w:r>
      <w:proofErr w:type="spellEnd"/>
      <w:r w:rsidRPr="003131C9">
        <w:t xml:space="preserve"> :</w:t>
      </w:r>
      <w:proofErr w:type="gramEnd"/>
      <w:r w:rsidRPr="003131C9">
        <w:t xml:space="preserve"> 1) </w:t>
      </w:r>
      <w:proofErr w:type="spellStart"/>
      <w:r w:rsidRPr="003131C9">
        <w:t>Apakah</w:t>
      </w:r>
      <w:proofErr w:type="spellEnd"/>
      <w:r w:rsidRPr="003131C9">
        <w:t xml:space="preserve"> </w:t>
      </w:r>
      <w:proofErr w:type="spellStart"/>
      <w:r w:rsidRPr="003131C9">
        <w:t>ada</w:t>
      </w:r>
      <w:proofErr w:type="spellEnd"/>
      <w:r w:rsidRPr="003131C9">
        <w:t xml:space="preserve"> </w:t>
      </w:r>
      <w:proofErr w:type="spellStart"/>
      <w:r w:rsidRPr="003131C9">
        <w:t>unsur</w:t>
      </w:r>
      <w:proofErr w:type="spellEnd"/>
      <w:r w:rsidRPr="003131C9">
        <w:t xml:space="preserve"> </w:t>
      </w:r>
      <w:proofErr w:type="spellStart"/>
      <w:r w:rsidRPr="003131C9">
        <w:t>pidana</w:t>
      </w:r>
      <w:proofErr w:type="spellEnd"/>
      <w:r w:rsidRPr="003131C9">
        <w:t xml:space="preserve"> pada </w:t>
      </w:r>
      <w:proofErr w:type="spellStart"/>
      <w:r w:rsidRPr="003131C9">
        <w:t>mahasiswa</w:t>
      </w:r>
      <w:proofErr w:type="spellEnd"/>
      <w:r w:rsidRPr="003131C9">
        <w:t xml:space="preserve"> yang </w:t>
      </w:r>
      <w:proofErr w:type="spellStart"/>
      <w:r w:rsidRPr="003131C9">
        <w:t>menggunakan</w:t>
      </w:r>
      <w:proofErr w:type="spellEnd"/>
      <w:r w:rsidRPr="003131C9">
        <w:t xml:space="preserve"> </w:t>
      </w:r>
      <w:proofErr w:type="spellStart"/>
      <w:r w:rsidRPr="003131C9">
        <w:t>jasa</w:t>
      </w:r>
      <w:proofErr w:type="spellEnd"/>
      <w:r w:rsidRPr="003131C9">
        <w:t xml:space="preserve"> </w:t>
      </w:r>
      <w:proofErr w:type="spellStart"/>
      <w:r w:rsidRPr="003131C9">
        <w:t>penulisan</w:t>
      </w:r>
      <w:proofErr w:type="spellEnd"/>
      <w:r w:rsidRPr="003131C9">
        <w:t xml:space="preserve"> </w:t>
      </w:r>
      <w:proofErr w:type="spellStart"/>
      <w:r w:rsidRPr="003131C9">
        <w:t>karya</w:t>
      </w:r>
      <w:proofErr w:type="spellEnd"/>
      <w:r w:rsidRPr="003131C9">
        <w:t xml:space="preserve"> </w:t>
      </w:r>
      <w:proofErr w:type="spellStart"/>
      <w:r w:rsidRPr="003131C9">
        <w:t>ilmiah</w:t>
      </w:r>
      <w:proofErr w:type="spellEnd"/>
      <w:r w:rsidRPr="003131C9">
        <w:t xml:space="preserve"> (</w:t>
      </w:r>
      <w:proofErr w:type="spellStart"/>
      <w:r w:rsidRPr="003131C9">
        <w:t>Skripsi</w:t>
      </w:r>
      <w:proofErr w:type="spellEnd"/>
      <w:r w:rsidRPr="003131C9">
        <w:t xml:space="preserve">) di </w:t>
      </w:r>
      <w:proofErr w:type="spellStart"/>
      <w:r w:rsidRPr="003131C9">
        <w:t>Perguruan</w:t>
      </w:r>
      <w:proofErr w:type="spellEnd"/>
      <w:r w:rsidRPr="003131C9">
        <w:t xml:space="preserve"> Tinggi ?; dan 2) </w:t>
      </w:r>
      <w:proofErr w:type="spellStart"/>
      <w:r w:rsidRPr="003131C9">
        <w:t>Bagaimana</w:t>
      </w:r>
      <w:proofErr w:type="spellEnd"/>
      <w:r w:rsidRPr="003131C9">
        <w:t xml:space="preserve"> </w:t>
      </w:r>
      <w:proofErr w:type="spellStart"/>
      <w:r w:rsidRPr="003131C9">
        <w:t>pertanggungjawaban</w:t>
      </w:r>
      <w:proofErr w:type="spellEnd"/>
      <w:r w:rsidRPr="003131C9">
        <w:t xml:space="preserve"> </w:t>
      </w:r>
      <w:proofErr w:type="spellStart"/>
      <w:r w:rsidRPr="003131C9">
        <w:t>hukum</w:t>
      </w:r>
      <w:proofErr w:type="spellEnd"/>
      <w:r w:rsidRPr="003131C9">
        <w:t xml:space="preserve"> </w:t>
      </w:r>
      <w:proofErr w:type="spellStart"/>
      <w:r w:rsidRPr="003131C9">
        <w:t>bagi</w:t>
      </w:r>
      <w:proofErr w:type="spellEnd"/>
      <w:r w:rsidRPr="003131C9">
        <w:t xml:space="preserve"> </w:t>
      </w:r>
      <w:proofErr w:type="spellStart"/>
      <w:r w:rsidRPr="003131C9">
        <w:t>mahasiswa</w:t>
      </w:r>
      <w:proofErr w:type="spellEnd"/>
      <w:r w:rsidRPr="003131C9">
        <w:t xml:space="preserve"> yang </w:t>
      </w:r>
      <w:proofErr w:type="spellStart"/>
      <w:r w:rsidRPr="003131C9">
        <w:t>menggunakan</w:t>
      </w:r>
      <w:proofErr w:type="spellEnd"/>
      <w:r w:rsidRPr="003131C9">
        <w:t xml:space="preserve"> </w:t>
      </w:r>
      <w:proofErr w:type="spellStart"/>
      <w:r w:rsidRPr="003131C9">
        <w:t>jasa</w:t>
      </w:r>
      <w:proofErr w:type="spellEnd"/>
      <w:r w:rsidRPr="003131C9">
        <w:t xml:space="preserve"> </w:t>
      </w:r>
      <w:proofErr w:type="spellStart"/>
      <w:r w:rsidRPr="003131C9">
        <w:t>penulisan</w:t>
      </w:r>
      <w:proofErr w:type="spellEnd"/>
      <w:r w:rsidRPr="003131C9">
        <w:t xml:space="preserve"> </w:t>
      </w:r>
      <w:proofErr w:type="spellStart"/>
      <w:r w:rsidRPr="003131C9">
        <w:t>karya</w:t>
      </w:r>
      <w:proofErr w:type="spellEnd"/>
      <w:r w:rsidRPr="003131C9">
        <w:t xml:space="preserve"> </w:t>
      </w:r>
      <w:proofErr w:type="spellStart"/>
      <w:r w:rsidRPr="003131C9">
        <w:t>ilmiah</w:t>
      </w:r>
      <w:proofErr w:type="spellEnd"/>
      <w:r w:rsidRPr="003131C9">
        <w:t xml:space="preserve"> (</w:t>
      </w:r>
      <w:proofErr w:type="spellStart"/>
      <w:r w:rsidRPr="003131C9">
        <w:t>Skripsi</w:t>
      </w:r>
      <w:proofErr w:type="spellEnd"/>
      <w:r w:rsidRPr="003131C9">
        <w:t xml:space="preserve">) di </w:t>
      </w:r>
      <w:proofErr w:type="spellStart"/>
      <w:r w:rsidRPr="003131C9">
        <w:t>Perguruan</w:t>
      </w:r>
      <w:proofErr w:type="spellEnd"/>
      <w:r w:rsidRPr="003131C9">
        <w:t xml:space="preserve"> Tinggi ?. Dalam </w:t>
      </w:r>
      <w:proofErr w:type="spellStart"/>
      <w:r w:rsidRPr="003131C9">
        <w:t>penelitian</w:t>
      </w:r>
      <w:proofErr w:type="spellEnd"/>
      <w:r w:rsidRPr="003131C9">
        <w:t xml:space="preserve"> </w:t>
      </w:r>
      <w:proofErr w:type="spellStart"/>
      <w:r w:rsidRPr="003131C9">
        <w:t>ini</w:t>
      </w:r>
      <w:proofErr w:type="spellEnd"/>
      <w:r w:rsidRPr="003131C9">
        <w:t xml:space="preserve"> </w:t>
      </w:r>
      <w:proofErr w:type="spellStart"/>
      <w:r w:rsidRPr="003131C9">
        <w:t>penulis</w:t>
      </w:r>
      <w:proofErr w:type="spellEnd"/>
      <w:r w:rsidRPr="003131C9">
        <w:t xml:space="preserve"> </w:t>
      </w:r>
      <w:proofErr w:type="spellStart"/>
      <w:r w:rsidRPr="003131C9">
        <w:t>mengunakan</w:t>
      </w:r>
      <w:proofErr w:type="spellEnd"/>
      <w:r w:rsidRPr="003131C9">
        <w:t xml:space="preserve"> </w:t>
      </w:r>
      <w:proofErr w:type="spellStart"/>
      <w:r w:rsidRPr="003131C9">
        <w:t>jenis</w:t>
      </w:r>
      <w:proofErr w:type="spellEnd"/>
      <w:r w:rsidRPr="003131C9">
        <w:t xml:space="preserve"> </w:t>
      </w:r>
      <w:proofErr w:type="spellStart"/>
      <w:r w:rsidRPr="003131C9">
        <w:t>penelitian</w:t>
      </w:r>
      <w:proofErr w:type="spellEnd"/>
      <w:r w:rsidRPr="003131C9">
        <w:t xml:space="preserve"> </w:t>
      </w:r>
      <w:proofErr w:type="spellStart"/>
      <w:r w:rsidRPr="003131C9">
        <w:t>hukum</w:t>
      </w:r>
      <w:proofErr w:type="spellEnd"/>
      <w:r w:rsidRPr="003131C9">
        <w:t xml:space="preserve"> </w:t>
      </w:r>
      <w:proofErr w:type="spellStart"/>
      <w:r w:rsidRPr="003131C9">
        <w:t>normatif</w:t>
      </w:r>
      <w:proofErr w:type="spellEnd"/>
      <w:r w:rsidRPr="003131C9">
        <w:t xml:space="preserve"> </w:t>
      </w:r>
      <w:proofErr w:type="spellStart"/>
      <w:r w:rsidRPr="003131C9">
        <w:t>dengan</w:t>
      </w:r>
      <w:proofErr w:type="spellEnd"/>
      <w:r w:rsidRPr="003131C9">
        <w:t xml:space="preserve"> </w:t>
      </w:r>
      <w:proofErr w:type="spellStart"/>
      <w:r w:rsidRPr="003131C9">
        <w:t>mengunakan</w:t>
      </w:r>
      <w:proofErr w:type="spellEnd"/>
      <w:r w:rsidRPr="003131C9">
        <w:t xml:space="preserve"> </w:t>
      </w:r>
      <w:proofErr w:type="spellStart"/>
      <w:r w:rsidRPr="003131C9">
        <w:t>metode</w:t>
      </w:r>
      <w:proofErr w:type="spellEnd"/>
      <w:r w:rsidRPr="003131C9">
        <w:t xml:space="preserve"> </w:t>
      </w:r>
      <w:proofErr w:type="spellStart"/>
      <w:r w:rsidRPr="003131C9">
        <w:t>pendekatan</w:t>
      </w:r>
      <w:proofErr w:type="spellEnd"/>
      <w:r w:rsidRPr="003131C9">
        <w:t xml:space="preserve"> </w:t>
      </w:r>
      <w:proofErr w:type="spellStart"/>
      <w:r w:rsidRPr="003131C9">
        <w:t>perundang-undangan</w:t>
      </w:r>
      <w:proofErr w:type="spellEnd"/>
      <w:r w:rsidRPr="003131C9">
        <w:t xml:space="preserve">, </w:t>
      </w:r>
      <w:proofErr w:type="spellStart"/>
      <w:r w:rsidRPr="003131C9">
        <w:t>pendekatan</w:t>
      </w:r>
      <w:proofErr w:type="spellEnd"/>
      <w:r w:rsidRPr="003131C9">
        <w:t xml:space="preserve"> </w:t>
      </w:r>
      <w:proofErr w:type="spellStart"/>
      <w:r w:rsidRPr="003131C9">
        <w:t>konseptual</w:t>
      </w:r>
      <w:proofErr w:type="spellEnd"/>
      <w:r w:rsidRPr="003131C9">
        <w:t xml:space="preserve"> dan </w:t>
      </w:r>
      <w:proofErr w:type="spellStart"/>
      <w:r w:rsidRPr="003131C9">
        <w:t>pendektanan</w:t>
      </w:r>
      <w:proofErr w:type="spellEnd"/>
      <w:r w:rsidRPr="003131C9">
        <w:t xml:space="preserve"> </w:t>
      </w:r>
      <w:proofErr w:type="spellStart"/>
      <w:r w:rsidRPr="003131C9">
        <w:t>sejarah</w:t>
      </w:r>
      <w:proofErr w:type="spellEnd"/>
      <w:r w:rsidRPr="003131C9">
        <w:t xml:space="preserve">. Hasil </w:t>
      </w:r>
      <w:proofErr w:type="spellStart"/>
      <w:r w:rsidRPr="003131C9">
        <w:t>dari</w:t>
      </w:r>
      <w:proofErr w:type="spellEnd"/>
      <w:r w:rsidRPr="003131C9">
        <w:t xml:space="preserve"> </w:t>
      </w:r>
      <w:proofErr w:type="spellStart"/>
      <w:r w:rsidRPr="003131C9">
        <w:t>penelitian</w:t>
      </w:r>
      <w:proofErr w:type="spellEnd"/>
      <w:r w:rsidRPr="003131C9">
        <w:t xml:space="preserve"> </w:t>
      </w:r>
      <w:proofErr w:type="spellStart"/>
      <w:r w:rsidRPr="003131C9">
        <w:t>ini</w:t>
      </w:r>
      <w:proofErr w:type="spellEnd"/>
      <w:r w:rsidRPr="003131C9">
        <w:t xml:space="preserve"> </w:t>
      </w:r>
      <w:proofErr w:type="spellStart"/>
      <w:r w:rsidRPr="003131C9">
        <w:t>menunjukkan</w:t>
      </w:r>
      <w:proofErr w:type="spellEnd"/>
      <w:r w:rsidRPr="003131C9">
        <w:t xml:space="preserve"> </w:t>
      </w:r>
      <w:proofErr w:type="spellStart"/>
      <w:r w:rsidRPr="003131C9">
        <w:t>tindakan</w:t>
      </w:r>
      <w:proofErr w:type="spellEnd"/>
      <w:r w:rsidRPr="003131C9">
        <w:t xml:space="preserve"> </w:t>
      </w:r>
      <w:proofErr w:type="spellStart"/>
      <w:r w:rsidRPr="003131C9">
        <w:t>mahasiswa</w:t>
      </w:r>
      <w:proofErr w:type="spellEnd"/>
      <w:r w:rsidRPr="003131C9">
        <w:t xml:space="preserve"> </w:t>
      </w:r>
      <w:proofErr w:type="spellStart"/>
      <w:r w:rsidRPr="003131C9">
        <w:t>pengguna</w:t>
      </w:r>
      <w:proofErr w:type="spellEnd"/>
      <w:r w:rsidRPr="003131C9">
        <w:t xml:space="preserve"> </w:t>
      </w:r>
      <w:proofErr w:type="spellStart"/>
      <w:r w:rsidRPr="003131C9">
        <w:t>jasa</w:t>
      </w:r>
      <w:proofErr w:type="spellEnd"/>
      <w:r w:rsidRPr="003131C9">
        <w:t xml:space="preserve"> </w:t>
      </w:r>
      <w:proofErr w:type="spellStart"/>
      <w:r w:rsidRPr="003131C9">
        <w:t>penulisan</w:t>
      </w:r>
      <w:proofErr w:type="spellEnd"/>
      <w:r w:rsidRPr="003131C9">
        <w:t xml:space="preserve"> </w:t>
      </w:r>
      <w:proofErr w:type="spellStart"/>
      <w:r w:rsidRPr="003131C9">
        <w:t>karya</w:t>
      </w:r>
      <w:proofErr w:type="spellEnd"/>
      <w:r w:rsidRPr="003131C9">
        <w:t xml:space="preserve"> </w:t>
      </w:r>
      <w:proofErr w:type="spellStart"/>
      <w:r w:rsidRPr="003131C9">
        <w:t>ilmiah</w:t>
      </w:r>
      <w:proofErr w:type="spellEnd"/>
      <w:r w:rsidRPr="003131C9">
        <w:t xml:space="preserve"> (</w:t>
      </w:r>
      <w:proofErr w:type="spellStart"/>
      <w:r w:rsidRPr="003131C9">
        <w:t>Skripsi</w:t>
      </w:r>
      <w:proofErr w:type="spellEnd"/>
      <w:r w:rsidRPr="003131C9">
        <w:t xml:space="preserve">) di </w:t>
      </w:r>
      <w:proofErr w:type="spellStart"/>
      <w:r w:rsidRPr="003131C9">
        <w:t>Perguruan</w:t>
      </w:r>
      <w:proofErr w:type="spellEnd"/>
      <w:r w:rsidRPr="003131C9">
        <w:t xml:space="preserve"> Tinggi </w:t>
      </w:r>
      <w:proofErr w:type="spellStart"/>
      <w:r w:rsidRPr="003131C9">
        <w:t>masuk</w:t>
      </w:r>
      <w:proofErr w:type="spellEnd"/>
      <w:r w:rsidRPr="003131C9">
        <w:t xml:space="preserve"> </w:t>
      </w:r>
      <w:proofErr w:type="spellStart"/>
      <w:r w:rsidRPr="003131C9">
        <w:t>dalam</w:t>
      </w:r>
      <w:proofErr w:type="spellEnd"/>
      <w:r w:rsidRPr="003131C9">
        <w:t xml:space="preserve"> </w:t>
      </w:r>
      <w:proofErr w:type="spellStart"/>
      <w:r w:rsidRPr="003131C9">
        <w:t>unsur</w:t>
      </w:r>
      <w:proofErr w:type="spellEnd"/>
      <w:r w:rsidRPr="003131C9">
        <w:t xml:space="preserve"> </w:t>
      </w:r>
      <w:proofErr w:type="spellStart"/>
      <w:r w:rsidRPr="003131C9">
        <w:t>tindak</w:t>
      </w:r>
      <w:proofErr w:type="spellEnd"/>
      <w:r w:rsidRPr="003131C9">
        <w:t xml:space="preserve"> </w:t>
      </w:r>
      <w:proofErr w:type="spellStart"/>
      <w:r w:rsidRPr="003131C9">
        <w:t>pidana</w:t>
      </w:r>
      <w:proofErr w:type="spellEnd"/>
      <w:r w:rsidRPr="003131C9">
        <w:t xml:space="preserve"> </w:t>
      </w:r>
      <w:proofErr w:type="spellStart"/>
      <w:r w:rsidRPr="003131C9">
        <w:t>penipuan</w:t>
      </w:r>
      <w:proofErr w:type="spellEnd"/>
      <w:r w:rsidRPr="003131C9">
        <w:t xml:space="preserve"> </w:t>
      </w:r>
      <w:proofErr w:type="spellStart"/>
      <w:r w:rsidRPr="003131C9">
        <w:t>yaitu</w:t>
      </w:r>
      <w:proofErr w:type="spellEnd"/>
      <w:r w:rsidRPr="003131C9">
        <w:t xml:space="preserve">, </w:t>
      </w:r>
      <w:proofErr w:type="spellStart"/>
      <w:r w:rsidRPr="003131C9">
        <w:t>tindakan</w:t>
      </w:r>
      <w:proofErr w:type="spellEnd"/>
      <w:r w:rsidRPr="003131C9">
        <w:t xml:space="preserve"> </w:t>
      </w:r>
      <w:proofErr w:type="spellStart"/>
      <w:r w:rsidRPr="003131C9">
        <w:t>mahasiswa</w:t>
      </w:r>
      <w:proofErr w:type="spellEnd"/>
      <w:r w:rsidRPr="003131C9">
        <w:t xml:space="preserve"> yang </w:t>
      </w:r>
      <w:proofErr w:type="spellStart"/>
      <w:r w:rsidRPr="003131C9">
        <w:t>dengan</w:t>
      </w:r>
      <w:proofErr w:type="spellEnd"/>
      <w:r w:rsidRPr="003131C9">
        <w:t xml:space="preserve"> </w:t>
      </w:r>
      <w:proofErr w:type="spellStart"/>
      <w:r w:rsidRPr="003131C9">
        <w:t>sengaja</w:t>
      </w:r>
      <w:proofErr w:type="spellEnd"/>
      <w:r w:rsidRPr="003131C9">
        <w:t xml:space="preserve"> </w:t>
      </w:r>
      <w:proofErr w:type="spellStart"/>
      <w:r w:rsidRPr="003131C9">
        <w:t>meminta</w:t>
      </w:r>
      <w:proofErr w:type="spellEnd"/>
      <w:r w:rsidRPr="003131C9">
        <w:t xml:space="preserve"> orang lain </w:t>
      </w:r>
      <w:proofErr w:type="spellStart"/>
      <w:r w:rsidRPr="003131C9">
        <w:t>mengerjakan</w:t>
      </w:r>
      <w:proofErr w:type="spellEnd"/>
      <w:r w:rsidRPr="003131C9">
        <w:t xml:space="preserve"> </w:t>
      </w:r>
      <w:proofErr w:type="spellStart"/>
      <w:r w:rsidRPr="003131C9">
        <w:t>tugas</w:t>
      </w:r>
      <w:proofErr w:type="spellEnd"/>
      <w:r w:rsidRPr="003131C9">
        <w:t xml:space="preserve"> </w:t>
      </w:r>
      <w:proofErr w:type="spellStart"/>
      <w:r w:rsidRPr="003131C9">
        <w:t>telah</w:t>
      </w:r>
      <w:proofErr w:type="spellEnd"/>
      <w:r w:rsidRPr="003131C9">
        <w:t xml:space="preserve"> </w:t>
      </w:r>
      <w:proofErr w:type="spellStart"/>
      <w:r w:rsidRPr="003131C9">
        <w:t>memenuhi</w:t>
      </w:r>
      <w:proofErr w:type="spellEnd"/>
      <w:r w:rsidRPr="003131C9">
        <w:t xml:space="preserve"> </w:t>
      </w:r>
      <w:proofErr w:type="spellStart"/>
      <w:r w:rsidRPr="003131C9">
        <w:t>unsur-unsur</w:t>
      </w:r>
      <w:proofErr w:type="spellEnd"/>
      <w:r w:rsidRPr="003131C9">
        <w:t xml:space="preserve"> </w:t>
      </w:r>
      <w:proofErr w:type="spellStart"/>
      <w:r w:rsidRPr="003131C9">
        <w:t>dalam</w:t>
      </w:r>
      <w:proofErr w:type="spellEnd"/>
      <w:r w:rsidRPr="003131C9">
        <w:t xml:space="preserve"> </w:t>
      </w:r>
      <w:proofErr w:type="spellStart"/>
      <w:r w:rsidRPr="003131C9">
        <w:t>tindak</w:t>
      </w:r>
      <w:proofErr w:type="spellEnd"/>
      <w:r w:rsidRPr="003131C9">
        <w:t xml:space="preserve"> </w:t>
      </w:r>
      <w:proofErr w:type="spellStart"/>
      <w:r w:rsidRPr="003131C9">
        <w:t>pidana</w:t>
      </w:r>
      <w:proofErr w:type="spellEnd"/>
      <w:r w:rsidRPr="003131C9">
        <w:t xml:space="preserve"> </w:t>
      </w:r>
      <w:proofErr w:type="spellStart"/>
      <w:r w:rsidRPr="003131C9">
        <w:t>penipuan</w:t>
      </w:r>
      <w:proofErr w:type="spellEnd"/>
      <w:r w:rsidRPr="003131C9">
        <w:t xml:space="preserve"> </w:t>
      </w:r>
      <w:proofErr w:type="spellStart"/>
      <w:r w:rsidRPr="003131C9">
        <w:t>dalam</w:t>
      </w:r>
      <w:proofErr w:type="spellEnd"/>
      <w:r w:rsidRPr="003131C9">
        <w:t xml:space="preserve"> </w:t>
      </w:r>
      <w:proofErr w:type="spellStart"/>
      <w:r w:rsidRPr="003131C9">
        <w:t>Buku</w:t>
      </w:r>
      <w:proofErr w:type="spellEnd"/>
      <w:r w:rsidRPr="003131C9">
        <w:t xml:space="preserve"> II Bab XXV </w:t>
      </w:r>
      <w:proofErr w:type="spellStart"/>
      <w:r w:rsidRPr="003131C9">
        <w:t>Ketentuan</w:t>
      </w:r>
      <w:proofErr w:type="spellEnd"/>
      <w:r w:rsidRPr="003131C9">
        <w:t xml:space="preserve"> Pasal 378 Kitab </w:t>
      </w:r>
      <w:proofErr w:type="spellStart"/>
      <w:r w:rsidRPr="003131C9">
        <w:t>Undang-Undang</w:t>
      </w:r>
      <w:proofErr w:type="spellEnd"/>
      <w:r w:rsidRPr="003131C9">
        <w:t xml:space="preserve"> Hukum </w:t>
      </w:r>
      <w:proofErr w:type="spellStart"/>
      <w:r w:rsidRPr="003131C9">
        <w:t>Pidana</w:t>
      </w:r>
      <w:proofErr w:type="spellEnd"/>
      <w:r w:rsidRPr="003131C9">
        <w:t xml:space="preserve">, </w:t>
      </w:r>
      <w:proofErr w:type="spellStart"/>
      <w:r w:rsidRPr="003131C9">
        <w:t>yakni</w:t>
      </w:r>
      <w:proofErr w:type="spellEnd"/>
      <w:r w:rsidRPr="003131C9">
        <w:t xml:space="preserve"> </w:t>
      </w:r>
      <w:proofErr w:type="spellStart"/>
      <w:r w:rsidRPr="003131C9">
        <w:t>secara</w:t>
      </w:r>
      <w:proofErr w:type="spellEnd"/>
      <w:r w:rsidRPr="003131C9">
        <w:t xml:space="preserve"> </w:t>
      </w:r>
      <w:proofErr w:type="spellStart"/>
      <w:r w:rsidRPr="003131C9">
        <w:t>melawan</w:t>
      </w:r>
      <w:proofErr w:type="spellEnd"/>
      <w:r w:rsidRPr="003131C9">
        <w:t xml:space="preserve"> </w:t>
      </w:r>
      <w:proofErr w:type="spellStart"/>
      <w:r w:rsidRPr="003131C9">
        <w:t>hukum</w:t>
      </w:r>
      <w:proofErr w:type="spellEnd"/>
      <w:r w:rsidRPr="003131C9">
        <w:t xml:space="preserve"> </w:t>
      </w:r>
      <w:proofErr w:type="spellStart"/>
      <w:r w:rsidRPr="003131C9">
        <w:t>dengan</w:t>
      </w:r>
      <w:proofErr w:type="spellEnd"/>
      <w:r w:rsidRPr="003131C9">
        <w:t xml:space="preserve"> </w:t>
      </w:r>
      <w:proofErr w:type="spellStart"/>
      <w:r w:rsidRPr="003131C9">
        <w:t>tipu</w:t>
      </w:r>
      <w:proofErr w:type="spellEnd"/>
      <w:r w:rsidRPr="003131C9">
        <w:t xml:space="preserve"> </w:t>
      </w:r>
      <w:proofErr w:type="spellStart"/>
      <w:r w:rsidRPr="003131C9">
        <w:t>muslihat</w:t>
      </w:r>
      <w:proofErr w:type="spellEnd"/>
      <w:r w:rsidRPr="003131C9">
        <w:t xml:space="preserve">, </w:t>
      </w:r>
      <w:proofErr w:type="spellStart"/>
      <w:r w:rsidRPr="003131C9">
        <w:t>rangkaian</w:t>
      </w:r>
      <w:proofErr w:type="spellEnd"/>
      <w:r w:rsidRPr="003131C9">
        <w:t xml:space="preserve"> </w:t>
      </w:r>
      <w:proofErr w:type="spellStart"/>
      <w:r w:rsidRPr="003131C9">
        <w:t>kebohongan</w:t>
      </w:r>
      <w:proofErr w:type="spellEnd"/>
      <w:r w:rsidRPr="003131C9">
        <w:t xml:space="preserve">, dan </w:t>
      </w:r>
      <w:proofErr w:type="spellStart"/>
      <w:r w:rsidRPr="003131C9">
        <w:t>menggerakkan</w:t>
      </w:r>
      <w:proofErr w:type="spellEnd"/>
      <w:r w:rsidRPr="003131C9">
        <w:t xml:space="preserve"> </w:t>
      </w:r>
      <w:proofErr w:type="spellStart"/>
      <w:r w:rsidRPr="003131C9">
        <w:t>institusi</w:t>
      </w:r>
      <w:proofErr w:type="spellEnd"/>
      <w:r w:rsidRPr="003131C9">
        <w:t xml:space="preserve"> </w:t>
      </w:r>
      <w:proofErr w:type="spellStart"/>
      <w:r w:rsidRPr="003131C9">
        <w:t>tempatnya</w:t>
      </w:r>
      <w:proofErr w:type="spellEnd"/>
      <w:r w:rsidRPr="003131C9">
        <w:t xml:space="preserve"> </w:t>
      </w:r>
      <w:proofErr w:type="spellStart"/>
      <w:r w:rsidRPr="003131C9">
        <w:t>belajar</w:t>
      </w:r>
      <w:proofErr w:type="spellEnd"/>
      <w:r w:rsidRPr="003131C9">
        <w:t xml:space="preserve"> </w:t>
      </w:r>
      <w:proofErr w:type="spellStart"/>
      <w:r w:rsidRPr="003131C9">
        <w:t>untuk</w:t>
      </w:r>
      <w:proofErr w:type="spellEnd"/>
      <w:r w:rsidRPr="003131C9">
        <w:t xml:space="preserve"> </w:t>
      </w:r>
      <w:proofErr w:type="spellStart"/>
      <w:r w:rsidRPr="003131C9">
        <w:t>menyerahkan</w:t>
      </w:r>
      <w:proofErr w:type="spellEnd"/>
      <w:r w:rsidRPr="003131C9">
        <w:t xml:space="preserve"> </w:t>
      </w:r>
      <w:proofErr w:type="spellStart"/>
      <w:r w:rsidRPr="003131C9">
        <w:t>sesuatu</w:t>
      </w:r>
      <w:proofErr w:type="spellEnd"/>
      <w:r w:rsidRPr="003131C9">
        <w:t xml:space="preserve"> </w:t>
      </w:r>
      <w:proofErr w:type="spellStart"/>
      <w:r w:rsidRPr="003131C9">
        <w:t>kepadanya</w:t>
      </w:r>
      <w:proofErr w:type="spellEnd"/>
      <w:r w:rsidRPr="003131C9">
        <w:t xml:space="preserve"> </w:t>
      </w:r>
      <w:proofErr w:type="spellStart"/>
      <w:r w:rsidRPr="003131C9">
        <w:t>berupa</w:t>
      </w:r>
      <w:proofErr w:type="spellEnd"/>
      <w:r w:rsidRPr="003131C9">
        <w:t xml:space="preserve"> </w:t>
      </w:r>
      <w:proofErr w:type="spellStart"/>
      <w:r w:rsidRPr="003131C9">
        <w:t>gelar</w:t>
      </w:r>
      <w:proofErr w:type="spellEnd"/>
      <w:r w:rsidRPr="003131C9">
        <w:t xml:space="preserve"> </w:t>
      </w:r>
      <w:proofErr w:type="spellStart"/>
      <w:r w:rsidRPr="003131C9">
        <w:t>akademik</w:t>
      </w:r>
      <w:proofErr w:type="spellEnd"/>
      <w:r w:rsidRPr="003131C9">
        <w:t xml:space="preserve">, yang </w:t>
      </w:r>
      <w:proofErr w:type="spellStart"/>
      <w:r w:rsidRPr="003131C9">
        <w:t>telah</w:t>
      </w:r>
      <w:proofErr w:type="spellEnd"/>
      <w:r w:rsidRPr="003131C9">
        <w:t xml:space="preserve"> </w:t>
      </w:r>
      <w:proofErr w:type="spellStart"/>
      <w:r w:rsidRPr="003131C9">
        <w:t>memenuhi</w:t>
      </w:r>
      <w:proofErr w:type="spellEnd"/>
      <w:r w:rsidRPr="003131C9">
        <w:t xml:space="preserve"> </w:t>
      </w:r>
      <w:proofErr w:type="spellStart"/>
      <w:r w:rsidRPr="003131C9">
        <w:t>unsur</w:t>
      </w:r>
      <w:proofErr w:type="spellEnd"/>
      <w:r w:rsidRPr="003131C9">
        <w:t xml:space="preserve"> </w:t>
      </w:r>
      <w:proofErr w:type="spellStart"/>
      <w:r w:rsidRPr="003131C9">
        <w:t>subjektif</w:t>
      </w:r>
      <w:proofErr w:type="spellEnd"/>
      <w:r w:rsidRPr="003131C9">
        <w:t xml:space="preserve"> dan </w:t>
      </w:r>
      <w:proofErr w:type="spellStart"/>
      <w:r w:rsidRPr="003131C9">
        <w:t>unsur</w:t>
      </w:r>
      <w:proofErr w:type="spellEnd"/>
      <w:r w:rsidRPr="003131C9">
        <w:t xml:space="preserve"> </w:t>
      </w:r>
      <w:proofErr w:type="spellStart"/>
      <w:r w:rsidRPr="003131C9">
        <w:t>objektif</w:t>
      </w:r>
      <w:proofErr w:type="spellEnd"/>
      <w:r w:rsidRPr="003131C9">
        <w:t xml:space="preserve"> </w:t>
      </w:r>
      <w:proofErr w:type="spellStart"/>
      <w:r w:rsidRPr="003131C9">
        <w:t>dalam</w:t>
      </w:r>
      <w:proofErr w:type="spellEnd"/>
      <w:r w:rsidRPr="003131C9">
        <w:t xml:space="preserve"> </w:t>
      </w:r>
      <w:proofErr w:type="spellStart"/>
      <w:r w:rsidRPr="003131C9">
        <w:t>tindak</w:t>
      </w:r>
      <w:proofErr w:type="spellEnd"/>
      <w:r w:rsidRPr="003131C9">
        <w:t xml:space="preserve"> </w:t>
      </w:r>
      <w:proofErr w:type="spellStart"/>
      <w:r w:rsidRPr="003131C9">
        <w:t>pidana</w:t>
      </w:r>
      <w:proofErr w:type="spellEnd"/>
      <w:r w:rsidRPr="003131C9">
        <w:t xml:space="preserve"> </w:t>
      </w:r>
      <w:proofErr w:type="spellStart"/>
      <w:r w:rsidRPr="003131C9">
        <w:t>penipuan</w:t>
      </w:r>
      <w:proofErr w:type="spellEnd"/>
      <w:r w:rsidRPr="003131C9">
        <w:t xml:space="preserve"> </w:t>
      </w:r>
      <w:proofErr w:type="spellStart"/>
      <w:r w:rsidRPr="003131C9">
        <w:t>dengan</w:t>
      </w:r>
      <w:proofErr w:type="spellEnd"/>
      <w:r w:rsidRPr="003131C9">
        <w:t xml:space="preserve"> </w:t>
      </w:r>
      <w:proofErr w:type="spellStart"/>
      <w:r w:rsidRPr="003131C9">
        <w:t>hukuman</w:t>
      </w:r>
      <w:proofErr w:type="spellEnd"/>
      <w:r w:rsidRPr="003131C9">
        <w:t xml:space="preserve"> </w:t>
      </w:r>
      <w:proofErr w:type="spellStart"/>
      <w:r w:rsidRPr="003131C9">
        <w:t>penjara</w:t>
      </w:r>
      <w:proofErr w:type="spellEnd"/>
      <w:r w:rsidRPr="003131C9">
        <w:t xml:space="preserve"> </w:t>
      </w:r>
      <w:proofErr w:type="spellStart"/>
      <w:r w:rsidRPr="003131C9">
        <w:t>selama-lamanya</w:t>
      </w:r>
      <w:proofErr w:type="spellEnd"/>
      <w:r w:rsidRPr="003131C9">
        <w:t xml:space="preserve"> </w:t>
      </w:r>
      <w:proofErr w:type="spellStart"/>
      <w:r w:rsidRPr="003131C9">
        <w:t>empat</w:t>
      </w:r>
      <w:proofErr w:type="spellEnd"/>
      <w:r w:rsidRPr="003131C9">
        <w:t xml:space="preserve"> </w:t>
      </w:r>
      <w:proofErr w:type="spellStart"/>
      <w:r w:rsidRPr="003131C9">
        <w:t>tahun</w:t>
      </w:r>
      <w:proofErr w:type="spellEnd"/>
      <w:r w:rsidRPr="003131C9">
        <w:t xml:space="preserve">. </w:t>
      </w:r>
    </w:p>
    <w:p w14:paraId="5E6F0082" w14:textId="77777777" w:rsidR="007729A1" w:rsidRPr="000C0329" w:rsidRDefault="007729A1" w:rsidP="000C0329">
      <w:pPr>
        <w:jc w:val="both"/>
        <w:rPr>
          <w:rFonts w:asciiTheme="majorBidi" w:hAnsiTheme="majorBidi" w:cstheme="majorBidi"/>
          <w:sz w:val="22"/>
          <w:szCs w:val="22"/>
        </w:rPr>
      </w:pPr>
    </w:p>
    <w:p w14:paraId="7D31D0E8" w14:textId="7DBCE288" w:rsidR="003131C9" w:rsidRDefault="007729A1" w:rsidP="003131C9">
      <w:pPr>
        <w:ind w:left="1276" w:hanging="1276"/>
        <w:jc w:val="both"/>
        <w:rPr>
          <w:rStyle w:val="markedcontent"/>
          <w:b/>
          <w:bCs/>
          <w:lang w:val="id-ID"/>
        </w:rPr>
      </w:pPr>
      <w:r w:rsidRPr="003131C9">
        <w:rPr>
          <w:rStyle w:val="markedcontent"/>
          <w:b/>
          <w:bCs/>
          <w:lang w:val="id-ID"/>
        </w:rPr>
        <w:t xml:space="preserve">Kata Kunci: </w:t>
      </w:r>
      <w:r w:rsidR="004C5BDB" w:rsidRPr="003131C9">
        <w:rPr>
          <w:rStyle w:val="markedcontent"/>
          <w:b/>
          <w:bCs/>
          <w:lang w:val="id-ID"/>
        </w:rPr>
        <w:t>Kitab Undang-Undang Hukum Pidana</w:t>
      </w:r>
      <w:r w:rsidR="00D72C70" w:rsidRPr="003131C9">
        <w:rPr>
          <w:rStyle w:val="markedcontent"/>
          <w:b/>
          <w:bCs/>
        </w:rPr>
        <w:t>,</w:t>
      </w:r>
      <w:r w:rsidRPr="003131C9">
        <w:rPr>
          <w:rStyle w:val="markedcontent"/>
          <w:b/>
          <w:bCs/>
          <w:lang w:val="id-ID"/>
        </w:rPr>
        <w:t xml:space="preserve"> </w:t>
      </w:r>
      <w:r w:rsidR="004C5BDB" w:rsidRPr="003131C9">
        <w:rPr>
          <w:rStyle w:val="markedcontent"/>
          <w:b/>
          <w:bCs/>
          <w:lang w:val="id-ID"/>
        </w:rPr>
        <w:t>Pengguna Jasa Karya Ilmiah</w:t>
      </w:r>
      <w:r w:rsidR="00D72C70" w:rsidRPr="003131C9">
        <w:rPr>
          <w:rStyle w:val="markedcontent"/>
          <w:b/>
          <w:bCs/>
        </w:rPr>
        <w:t>,</w:t>
      </w:r>
      <w:r w:rsidRPr="003131C9">
        <w:rPr>
          <w:rStyle w:val="markedcontent"/>
          <w:b/>
          <w:bCs/>
          <w:lang w:val="id-ID"/>
        </w:rPr>
        <w:t xml:space="preserve"> </w:t>
      </w:r>
      <w:r w:rsidR="004C5BDB" w:rsidRPr="003131C9">
        <w:rPr>
          <w:rStyle w:val="markedcontent"/>
          <w:b/>
          <w:bCs/>
          <w:lang w:val="id-ID"/>
        </w:rPr>
        <w:t xml:space="preserve">Pertanggungjawaban </w:t>
      </w:r>
      <w:r w:rsidR="005E0D41" w:rsidRPr="003131C9">
        <w:rPr>
          <w:rStyle w:val="markedcontent"/>
          <w:b/>
          <w:bCs/>
        </w:rPr>
        <w:t xml:space="preserve">      </w:t>
      </w:r>
      <w:r w:rsidR="004C5BDB" w:rsidRPr="003131C9">
        <w:rPr>
          <w:rStyle w:val="markedcontent"/>
          <w:b/>
          <w:bCs/>
          <w:lang w:val="id-ID"/>
        </w:rPr>
        <w:t>Mahasiswa</w:t>
      </w:r>
      <w:r w:rsidR="000C0329" w:rsidRPr="003131C9">
        <w:rPr>
          <w:rStyle w:val="markedcontent"/>
          <w:b/>
          <w:bCs/>
          <w:lang w:val="id-ID"/>
        </w:rPr>
        <w:t>.</w:t>
      </w:r>
    </w:p>
    <w:p w14:paraId="2555D669" w14:textId="5C1F9A7F" w:rsidR="003131C9" w:rsidRPr="00291F0B" w:rsidRDefault="003131C9" w:rsidP="003131C9">
      <w:pPr>
        <w:tabs>
          <w:tab w:val="left" w:pos="7938"/>
        </w:tabs>
        <w:spacing w:before="240" w:after="240"/>
        <w:jc w:val="center"/>
        <w:rPr>
          <w:b/>
          <w:i/>
          <w:iCs/>
          <w:color w:val="000000" w:themeColor="text1"/>
        </w:rPr>
      </w:pPr>
      <w:r w:rsidRPr="00291F0B">
        <w:rPr>
          <w:b/>
          <w:i/>
          <w:iCs/>
          <w:color w:val="000000" w:themeColor="text1"/>
        </w:rPr>
        <w:t>ABSTRACT</w:t>
      </w:r>
    </w:p>
    <w:p w14:paraId="03926888" w14:textId="6FC15A2C" w:rsidR="003131C9" w:rsidRPr="003131C9" w:rsidRDefault="003131C9" w:rsidP="003131C9">
      <w:pPr>
        <w:jc w:val="both"/>
        <w:rPr>
          <w:i/>
          <w:iCs/>
          <w:lang w:val="id-ID" w:eastAsia="id-ID"/>
        </w:rPr>
      </w:pPr>
      <w:r w:rsidRPr="003131C9">
        <w:rPr>
          <w:rFonts w:eastAsiaTheme="minorEastAsia"/>
          <w:i/>
          <w:iCs/>
          <w:lang w:val="en" w:eastAsia="id-ID"/>
        </w:rPr>
        <w:t>Expectations for the role of education cannot be achieved optimally, students who use scientific writing services</w:t>
      </w:r>
      <w:r w:rsidR="00291F0B" w:rsidRPr="00291F0B">
        <w:rPr>
          <w:rFonts w:eastAsiaTheme="minorEastAsia"/>
          <w:i/>
          <w:iCs/>
          <w:lang w:val="en" w:eastAsia="id-ID"/>
        </w:rPr>
        <w:t xml:space="preserve"> (Thesis)</w:t>
      </w:r>
      <w:r w:rsidRPr="003131C9">
        <w:rPr>
          <w:rFonts w:eastAsiaTheme="minorEastAsia"/>
          <w:i/>
          <w:iCs/>
          <w:lang w:val="en" w:eastAsia="id-ID"/>
        </w:rPr>
        <w:t xml:space="preserve"> are very detrimental to the quality of education. This action is against intellectual honesty with the aim of misleading, seeking profit from the institution where he studied to hand over academic degrees in a way that is against the law. This action is an academic crime and a big lie in the world of education. In writing this research, the authors raised the following problems: 1) Is there a criminal element in students who use the services of writing scientific papers (Thesis) in Higher </w:t>
      </w:r>
      <w:proofErr w:type="gramStart"/>
      <w:r w:rsidRPr="003131C9">
        <w:rPr>
          <w:rFonts w:eastAsiaTheme="minorEastAsia"/>
          <w:i/>
          <w:iCs/>
          <w:lang w:val="en" w:eastAsia="id-ID"/>
        </w:rPr>
        <w:t>Education</w:t>
      </w:r>
      <w:r w:rsidR="008E638D" w:rsidRPr="00291F0B">
        <w:rPr>
          <w:rFonts w:eastAsiaTheme="minorEastAsia"/>
          <w:i/>
          <w:iCs/>
          <w:lang w:val="en" w:eastAsia="id-ID"/>
        </w:rPr>
        <w:t xml:space="preserve"> </w:t>
      </w:r>
      <w:r w:rsidRPr="003131C9">
        <w:rPr>
          <w:rFonts w:eastAsiaTheme="minorEastAsia"/>
          <w:i/>
          <w:iCs/>
          <w:lang w:val="en" w:eastAsia="id-ID"/>
        </w:rPr>
        <w:t>?</w:t>
      </w:r>
      <w:proofErr w:type="gramEnd"/>
      <w:r w:rsidRPr="003131C9">
        <w:rPr>
          <w:rFonts w:eastAsiaTheme="minorEastAsia"/>
          <w:i/>
          <w:iCs/>
          <w:lang w:val="en" w:eastAsia="id-ID"/>
        </w:rPr>
        <w:t>; and 2) How is the legal responsibility for students who use the services of writing scientific papers (Thesis) in Higher Education?. In this study the authors used normative legal research by using statutory approaches, conceptual approaches and historical approaches. The results of this study indicate that the actions of students who use the services of writing scientific papers (Thesis) in Higher Education are included in the elements of criminal acts of fraud, namely, the actions of students who deliberately ask other people to do assignments have fulfilled the elements in criminal acts of fraud in Book II Chapter XXV The provisions of Article 378 of the Criminal Code, namely unlawfully by deception, series of lies, and moving the institution where he studied to hand over something to him in the form of an academic degree, which has fulfilled the subjective and objective elements in the criminal act of fraud with a prison sentence of up to - four years in length.</w:t>
      </w:r>
    </w:p>
    <w:p w14:paraId="362B87CB" w14:textId="77777777" w:rsidR="003131C9" w:rsidRDefault="003131C9" w:rsidP="003131C9">
      <w:pPr>
        <w:jc w:val="both"/>
      </w:pPr>
    </w:p>
    <w:p w14:paraId="712B09E6" w14:textId="36455185" w:rsidR="003131C9" w:rsidRPr="00FC304A" w:rsidRDefault="003131C9" w:rsidP="003131C9">
      <w:pPr>
        <w:jc w:val="both"/>
        <w:rPr>
          <w:b/>
          <w:bCs/>
          <w:i/>
          <w:iCs/>
          <w:lang w:val="id-ID" w:eastAsia="id-ID"/>
        </w:rPr>
        <w:sectPr w:rsidR="003131C9" w:rsidRPr="00FC304A" w:rsidSect="00612CF2">
          <w:headerReference w:type="default" r:id="rId10"/>
          <w:footerReference w:type="default" r:id="rId11"/>
          <w:type w:val="continuous"/>
          <w:pgSz w:w="11900" w:h="16840"/>
          <w:pgMar w:top="1580" w:right="820" w:bottom="280" w:left="1040" w:header="713" w:footer="731" w:gutter="0"/>
          <w:pgNumType w:start="1"/>
          <w:cols w:space="720"/>
          <w:docGrid w:linePitch="272"/>
        </w:sectPr>
      </w:pPr>
      <w:r w:rsidRPr="003131C9">
        <w:rPr>
          <w:rFonts w:eastAsiaTheme="minorEastAsia"/>
          <w:b/>
          <w:bCs/>
          <w:i/>
          <w:iCs/>
          <w:lang w:val="en" w:eastAsia="id-ID"/>
        </w:rPr>
        <w:t>Keywords: Criminal Code, Users of Scientific Work Services, Student Responsibility.</w:t>
      </w:r>
    </w:p>
    <w:p w14:paraId="684D6997" w14:textId="77777777" w:rsidR="0053502E" w:rsidRPr="000C0329" w:rsidRDefault="001B3B86" w:rsidP="00E82E74">
      <w:pPr>
        <w:jc w:val="both"/>
        <w:rPr>
          <w:rFonts w:asciiTheme="majorBidi" w:hAnsiTheme="majorBidi" w:cstheme="majorBidi"/>
          <w:b/>
          <w:color w:val="000000"/>
          <w:sz w:val="22"/>
          <w:szCs w:val="22"/>
          <w:lang w:val="id-ID"/>
        </w:rPr>
      </w:pPr>
      <w:r w:rsidRPr="000C0329">
        <w:rPr>
          <w:rFonts w:asciiTheme="majorBidi" w:hAnsiTheme="majorBidi" w:cstheme="majorBidi"/>
          <w:b/>
          <w:color w:val="000000"/>
          <w:sz w:val="22"/>
          <w:szCs w:val="22"/>
        </w:rPr>
        <w:lastRenderedPageBreak/>
        <w:t>PENDAHULUAN</w:t>
      </w:r>
    </w:p>
    <w:p w14:paraId="4C2280F6" w14:textId="77777777" w:rsidR="000C0329" w:rsidRPr="000C0329" w:rsidRDefault="001B3B86" w:rsidP="00E82E74">
      <w:pPr>
        <w:jc w:val="both"/>
        <w:rPr>
          <w:rFonts w:asciiTheme="majorBidi" w:hAnsiTheme="majorBidi" w:cstheme="majorBidi"/>
          <w:b/>
          <w:sz w:val="22"/>
          <w:szCs w:val="22"/>
          <w:lang w:val="id-ID"/>
        </w:rPr>
      </w:pPr>
      <w:r w:rsidRPr="000C0329">
        <w:rPr>
          <w:rFonts w:asciiTheme="majorBidi" w:hAnsiTheme="majorBidi" w:cstheme="majorBidi"/>
          <w:b/>
          <w:sz w:val="22"/>
          <w:szCs w:val="22"/>
        </w:rPr>
        <w:t>Latar</w:t>
      </w:r>
      <w:r w:rsidRPr="000C0329">
        <w:rPr>
          <w:rFonts w:asciiTheme="majorBidi" w:hAnsiTheme="majorBidi" w:cstheme="majorBidi"/>
          <w:b/>
          <w:spacing w:val="-2"/>
          <w:sz w:val="22"/>
          <w:szCs w:val="22"/>
        </w:rPr>
        <w:t xml:space="preserve"> </w:t>
      </w:r>
      <w:proofErr w:type="spellStart"/>
      <w:r w:rsidRPr="000C0329">
        <w:rPr>
          <w:rFonts w:asciiTheme="majorBidi" w:hAnsiTheme="majorBidi" w:cstheme="majorBidi"/>
          <w:b/>
          <w:sz w:val="22"/>
          <w:szCs w:val="22"/>
        </w:rPr>
        <w:t>B</w:t>
      </w:r>
      <w:r w:rsidRPr="000C0329">
        <w:rPr>
          <w:rFonts w:asciiTheme="majorBidi" w:hAnsiTheme="majorBidi" w:cstheme="majorBidi"/>
          <w:b/>
          <w:spacing w:val="-1"/>
          <w:sz w:val="22"/>
          <w:szCs w:val="22"/>
        </w:rPr>
        <w:t>e</w:t>
      </w:r>
      <w:r w:rsidRPr="000C0329">
        <w:rPr>
          <w:rFonts w:asciiTheme="majorBidi" w:hAnsiTheme="majorBidi" w:cstheme="majorBidi"/>
          <w:b/>
          <w:sz w:val="22"/>
          <w:szCs w:val="22"/>
        </w:rPr>
        <w:t>la</w:t>
      </w:r>
      <w:r w:rsidRPr="000C0329">
        <w:rPr>
          <w:rFonts w:asciiTheme="majorBidi" w:hAnsiTheme="majorBidi" w:cstheme="majorBidi"/>
          <w:b/>
          <w:spacing w:val="1"/>
          <w:sz w:val="22"/>
          <w:szCs w:val="22"/>
        </w:rPr>
        <w:t>k</w:t>
      </w:r>
      <w:r w:rsidRPr="000C0329">
        <w:rPr>
          <w:rFonts w:asciiTheme="majorBidi" w:hAnsiTheme="majorBidi" w:cstheme="majorBidi"/>
          <w:b/>
          <w:sz w:val="22"/>
          <w:szCs w:val="22"/>
        </w:rPr>
        <w:t>a</w:t>
      </w:r>
      <w:r w:rsidRPr="000C0329">
        <w:rPr>
          <w:rFonts w:asciiTheme="majorBidi" w:hAnsiTheme="majorBidi" w:cstheme="majorBidi"/>
          <w:b/>
          <w:spacing w:val="1"/>
          <w:sz w:val="22"/>
          <w:szCs w:val="22"/>
        </w:rPr>
        <w:t>n</w:t>
      </w:r>
      <w:r w:rsidRPr="000C0329">
        <w:rPr>
          <w:rFonts w:asciiTheme="majorBidi" w:hAnsiTheme="majorBidi" w:cstheme="majorBidi"/>
          <w:b/>
          <w:sz w:val="22"/>
          <w:szCs w:val="22"/>
        </w:rPr>
        <w:t>g</w:t>
      </w:r>
      <w:proofErr w:type="spellEnd"/>
    </w:p>
    <w:p w14:paraId="2F866449" w14:textId="605C8F03" w:rsidR="00277759" w:rsidRDefault="000C0329" w:rsidP="00D72C70">
      <w:pPr>
        <w:ind w:firstLine="567"/>
        <w:jc w:val="both"/>
        <w:rPr>
          <w:rFonts w:asciiTheme="majorBidi" w:hAnsiTheme="majorBidi" w:cstheme="majorBidi"/>
          <w:b/>
          <w:color w:val="000000"/>
          <w:sz w:val="22"/>
          <w:szCs w:val="22"/>
          <w:lang w:val="id-ID"/>
        </w:rPr>
      </w:pPr>
      <w:proofErr w:type="spellStart"/>
      <w:r w:rsidRPr="000C0329">
        <w:rPr>
          <w:rFonts w:asciiTheme="majorBidi" w:hAnsiTheme="majorBidi" w:cstheme="majorBidi"/>
          <w:bCs/>
          <w:sz w:val="22"/>
          <w:szCs w:val="22"/>
        </w:rPr>
        <w:t>Perguruan</w:t>
      </w:r>
      <w:proofErr w:type="spellEnd"/>
      <w:r w:rsidRPr="000C0329">
        <w:rPr>
          <w:rFonts w:asciiTheme="majorBidi" w:hAnsiTheme="majorBidi" w:cstheme="majorBidi"/>
          <w:bCs/>
          <w:sz w:val="22"/>
          <w:szCs w:val="22"/>
        </w:rPr>
        <w:t xml:space="preserve"> Tinggi </w:t>
      </w:r>
      <w:proofErr w:type="spellStart"/>
      <w:r w:rsidRPr="000C0329">
        <w:rPr>
          <w:rFonts w:asciiTheme="majorBidi" w:hAnsiTheme="majorBidi" w:cstheme="majorBidi"/>
          <w:bCs/>
          <w:sz w:val="22"/>
          <w:szCs w:val="22"/>
        </w:rPr>
        <w:t>adalah</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satuan</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penyelenggara</w:t>
      </w:r>
      <w:proofErr w:type="spellEnd"/>
      <w:r w:rsidRPr="000C0329">
        <w:rPr>
          <w:rFonts w:asciiTheme="majorBidi" w:hAnsiTheme="majorBidi" w:cstheme="majorBidi"/>
          <w:bCs/>
          <w:sz w:val="22"/>
          <w:szCs w:val="22"/>
        </w:rPr>
        <w:t xml:space="preserve"> Pendidikan Tinggi </w:t>
      </w:r>
      <w:proofErr w:type="spellStart"/>
      <w:r w:rsidRPr="000C0329">
        <w:rPr>
          <w:rFonts w:asciiTheme="majorBidi" w:hAnsiTheme="majorBidi" w:cstheme="majorBidi"/>
          <w:bCs/>
          <w:sz w:val="22"/>
          <w:szCs w:val="22"/>
        </w:rPr>
        <w:t>sebagai</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tingkat</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lanjut</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dari</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jenjang</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pendidikan</w:t>
      </w:r>
      <w:proofErr w:type="spellEnd"/>
      <w:r w:rsidRPr="000C0329">
        <w:rPr>
          <w:rFonts w:asciiTheme="majorBidi" w:hAnsiTheme="majorBidi" w:cstheme="majorBidi"/>
          <w:bCs/>
          <w:sz w:val="22"/>
          <w:szCs w:val="22"/>
        </w:rPr>
        <w:t xml:space="preserve"> formal </w:t>
      </w:r>
      <w:proofErr w:type="spellStart"/>
      <w:r w:rsidRPr="000C0329">
        <w:rPr>
          <w:rFonts w:asciiTheme="majorBidi" w:hAnsiTheme="majorBidi" w:cstheme="majorBidi"/>
          <w:bCs/>
          <w:sz w:val="22"/>
          <w:szCs w:val="22"/>
        </w:rPr>
        <w:t>menengah</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ini</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sesuai</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dengan</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pengertian</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Perguruan</w:t>
      </w:r>
      <w:proofErr w:type="spellEnd"/>
      <w:r w:rsidRPr="000C0329">
        <w:rPr>
          <w:rFonts w:asciiTheme="majorBidi" w:hAnsiTheme="majorBidi" w:cstheme="majorBidi"/>
          <w:bCs/>
          <w:sz w:val="22"/>
          <w:szCs w:val="22"/>
        </w:rPr>
        <w:t xml:space="preserve"> Tinggi </w:t>
      </w:r>
      <w:proofErr w:type="spellStart"/>
      <w:r w:rsidRPr="000C0329">
        <w:rPr>
          <w:rFonts w:asciiTheme="majorBidi" w:hAnsiTheme="majorBidi" w:cstheme="majorBidi"/>
          <w:bCs/>
          <w:sz w:val="22"/>
          <w:szCs w:val="22"/>
        </w:rPr>
        <w:t>menurut</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Ketentuan</w:t>
      </w:r>
      <w:proofErr w:type="spellEnd"/>
      <w:r w:rsidRPr="000C0329">
        <w:rPr>
          <w:rFonts w:asciiTheme="majorBidi" w:hAnsiTheme="majorBidi" w:cstheme="majorBidi"/>
          <w:bCs/>
          <w:sz w:val="22"/>
          <w:szCs w:val="22"/>
        </w:rPr>
        <w:t xml:space="preserve"> Pasal 19 </w:t>
      </w:r>
      <w:proofErr w:type="spellStart"/>
      <w:r w:rsidRPr="000C0329">
        <w:rPr>
          <w:rFonts w:asciiTheme="majorBidi" w:hAnsiTheme="majorBidi" w:cstheme="majorBidi"/>
          <w:bCs/>
          <w:sz w:val="22"/>
          <w:szCs w:val="22"/>
        </w:rPr>
        <w:t>ayat</w:t>
      </w:r>
      <w:proofErr w:type="spellEnd"/>
      <w:r w:rsidRPr="000C0329">
        <w:rPr>
          <w:rFonts w:asciiTheme="majorBidi" w:hAnsiTheme="majorBidi" w:cstheme="majorBidi"/>
          <w:bCs/>
          <w:sz w:val="22"/>
          <w:szCs w:val="22"/>
        </w:rPr>
        <w:t xml:space="preserve"> (1) </w:t>
      </w:r>
      <w:proofErr w:type="spellStart"/>
      <w:r w:rsidRPr="000C0329">
        <w:rPr>
          <w:rFonts w:asciiTheme="majorBidi" w:hAnsiTheme="majorBidi" w:cstheme="majorBidi"/>
          <w:bCs/>
          <w:sz w:val="22"/>
          <w:szCs w:val="22"/>
        </w:rPr>
        <w:t>Undang-Undang</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Nomor</w:t>
      </w:r>
      <w:proofErr w:type="spellEnd"/>
      <w:r w:rsidRPr="000C0329">
        <w:rPr>
          <w:rFonts w:asciiTheme="majorBidi" w:hAnsiTheme="majorBidi" w:cstheme="majorBidi"/>
          <w:bCs/>
          <w:sz w:val="22"/>
          <w:szCs w:val="22"/>
        </w:rPr>
        <w:t xml:space="preserve"> 20 </w:t>
      </w:r>
      <w:proofErr w:type="spellStart"/>
      <w:r w:rsidRPr="000C0329">
        <w:rPr>
          <w:rFonts w:asciiTheme="majorBidi" w:hAnsiTheme="majorBidi" w:cstheme="majorBidi"/>
          <w:bCs/>
          <w:sz w:val="22"/>
          <w:szCs w:val="22"/>
        </w:rPr>
        <w:t>Tahun</w:t>
      </w:r>
      <w:proofErr w:type="spellEnd"/>
      <w:r w:rsidRPr="000C0329">
        <w:rPr>
          <w:rFonts w:asciiTheme="majorBidi" w:hAnsiTheme="majorBidi" w:cstheme="majorBidi"/>
          <w:bCs/>
          <w:sz w:val="22"/>
          <w:szCs w:val="22"/>
        </w:rPr>
        <w:t xml:space="preserve"> 2003 </w:t>
      </w:r>
      <w:proofErr w:type="spellStart"/>
      <w:r w:rsidRPr="000C0329">
        <w:rPr>
          <w:rFonts w:asciiTheme="majorBidi" w:hAnsiTheme="majorBidi" w:cstheme="majorBidi"/>
          <w:bCs/>
          <w:sz w:val="22"/>
          <w:szCs w:val="22"/>
        </w:rPr>
        <w:t>tentang</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Sistem</w:t>
      </w:r>
      <w:proofErr w:type="spellEnd"/>
      <w:r w:rsidRPr="000C0329">
        <w:rPr>
          <w:rFonts w:asciiTheme="majorBidi" w:hAnsiTheme="majorBidi" w:cstheme="majorBidi"/>
          <w:bCs/>
          <w:sz w:val="22"/>
          <w:szCs w:val="22"/>
        </w:rPr>
        <w:t xml:space="preserve"> Pendidikan Nasional</w:t>
      </w:r>
      <w:r w:rsidRPr="000C0329">
        <w:rPr>
          <w:rFonts w:asciiTheme="majorBidi" w:hAnsiTheme="majorBidi" w:cstheme="majorBidi"/>
          <w:bCs/>
          <w:sz w:val="22"/>
          <w:szCs w:val="22"/>
          <w:lang w:val="id-ID"/>
        </w:rPr>
        <w:t>. “Berdasarkan Lembaga Layanan Pendidikan Tinggi (</w:t>
      </w:r>
      <w:proofErr w:type="spellStart"/>
      <w:r w:rsidRPr="000C0329">
        <w:rPr>
          <w:rFonts w:asciiTheme="majorBidi" w:hAnsiTheme="majorBidi" w:cstheme="majorBidi"/>
          <w:bCs/>
          <w:sz w:val="22"/>
          <w:szCs w:val="22"/>
          <w:lang w:val="id-ID"/>
        </w:rPr>
        <w:t>LLDikti</w:t>
      </w:r>
      <w:proofErr w:type="spellEnd"/>
      <w:r w:rsidRPr="000C0329">
        <w:rPr>
          <w:rFonts w:asciiTheme="majorBidi" w:hAnsiTheme="majorBidi" w:cstheme="majorBidi"/>
          <w:bCs/>
          <w:sz w:val="22"/>
          <w:szCs w:val="22"/>
          <w:lang w:val="id-ID"/>
        </w:rPr>
        <w:t xml:space="preserve">) yang mengeluarkan surat edaran pada tanggal 13 Juni 2019 kepada seluruh Perguruan Tinggi di Indonesia Negeri maupun Swasta </w:t>
      </w:r>
      <w:r w:rsidR="00ED6E64">
        <w:rPr>
          <w:rFonts w:asciiTheme="majorBidi" w:hAnsiTheme="majorBidi" w:cstheme="majorBidi"/>
          <w:bCs/>
          <w:sz w:val="22"/>
          <w:szCs w:val="22"/>
        </w:rPr>
        <w:t xml:space="preserve">yang </w:t>
      </w:r>
      <w:r w:rsidRPr="000C0329">
        <w:rPr>
          <w:rFonts w:asciiTheme="majorBidi" w:hAnsiTheme="majorBidi" w:cstheme="majorBidi"/>
          <w:bCs/>
          <w:sz w:val="22"/>
          <w:szCs w:val="22"/>
          <w:lang w:val="id-ID"/>
        </w:rPr>
        <w:t xml:space="preserve">berisi kewajiban menulis karya ilmiah yang dimuat dalam jurnal ilmiah sebagai suatu syarat kelulusan </w:t>
      </w:r>
      <w:proofErr w:type="spellStart"/>
      <w:r w:rsidR="00ED6E64">
        <w:rPr>
          <w:rFonts w:asciiTheme="majorBidi" w:hAnsiTheme="majorBidi" w:cstheme="majorBidi"/>
          <w:bCs/>
          <w:sz w:val="22"/>
          <w:szCs w:val="22"/>
        </w:rPr>
        <w:t>bagi</w:t>
      </w:r>
      <w:proofErr w:type="spellEnd"/>
      <w:r w:rsidR="00ED6E64">
        <w:rPr>
          <w:rFonts w:asciiTheme="majorBidi" w:hAnsiTheme="majorBidi" w:cstheme="majorBidi"/>
          <w:bCs/>
          <w:sz w:val="22"/>
          <w:szCs w:val="22"/>
        </w:rPr>
        <w:t xml:space="preserve"> </w:t>
      </w:r>
      <w:r w:rsidRPr="000C0329">
        <w:rPr>
          <w:rFonts w:asciiTheme="majorBidi" w:hAnsiTheme="majorBidi" w:cstheme="majorBidi"/>
          <w:bCs/>
          <w:sz w:val="22"/>
          <w:szCs w:val="22"/>
          <w:lang w:val="id-ID"/>
        </w:rPr>
        <w:t>mahasiswa S1,</w:t>
      </w:r>
      <w:r w:rsidRPr="000C0329">
        <w:rPr>
          <w:rFonts w:asciiTheme="majorBidi" w:hAnsiTheme="majorBidi" w:cstheme="majorBidi"/>
          <w:sz w:val="22"/>
          <w:szCs w:val="22"/>
          <w:lang w:val="id-ID"/>
        </w:rPr>
        <w:t>S2, dan S3.”</w:t>
      </w:r>
      <w:r w:rsidRPr="000C0329">
        <w:rPr>
          <w:rStyle w:val="FootnoteReference"/>
          <w:rFonts w:asciiTheme="majorBidi" w:eastAsiaTheme="minorEastAsia" w:hAnsiTheme="majorBidi" w:cstheme="majorBidi"/>
          <w:sz w:val="22"/>
          <w:szCs w:val="22"/>
        </w:rPr>
        <w:footnoteReference w:id="1"/>
      </w:r>
      <w:r w:rsidR="00E82E74">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Pencapaian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tertinggi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mengambil</w:t>
      </w:r>
      <w:proofErr w:type="spellEnd"/>
      <w:r w:rsidRPr="000C0329">
        <w:rPr>
          <w:rFonts w:asciiTheme="majorBidi" w:hAnsiTheme="majorBidi" w:cstheme="majorBidi"/>
          <w:sz w:val="22"/>
          <w:szCs w:val="22"/>
        </w:rPr>
        <w:t xml:space="preserve"> program </w:t>
      </w:r>
      <w:proofErr w:type="spellStart"/>
      <w:r w:rsidRPr="000C0329">
        <w:rPr>
          <w:rFonts w:asciiTheme="majorBidi" w:hAnsiTheme="majorBidi" w:cstheme="majorBidi"/>
          <w:sz w:val="22"/>
          <w:szCs w:val="22"/>
        </w:rPr>
        <w:t>studi</w:t>
      </w:r>
      <w:proofErr w:type="spellEnd"/>
      <w:r w:rsidRPr="000C0329">
        <w:rPr>
          <w:rFonts w:asciiTheme="majorBidi" w:hAnsiTheme="majorBidi" w:cstheme="majorBidi"/>
          <w:sz w:val="22"/>
          <w:szCs w:val="22"/>
        </w:rPr>
        <w:t xml:space="preserve"> S1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sebuah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tulis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mengenai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kajian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diambilnya</w:t>
      </w:r>
      <w:proofErr w:type="spellEnd"/>
      <w:r w:rsidRPr="000C0329">
        <w:rPr>
          <w:rFonts w:asciiTheme="majorBidi" w:hAnsiTheme="majorBidi" w:cstheme="majorBidi"/>
          <w:sz w:val="22"/>
          <w:szCs w:val="22"/>
        </w:rPr>
        <w:t>.</w:t>
      </w:r>
      <w:r w:rsidRPr="000C0329">
        <w:rPr>
          <w:rFonts w:asciiTheme="majorBidi" w:hAnsiTheme="majorBidi" w:cstheme="majorBidi"/>
          <w:sz w:val="22"/>
          <w:szCs w:val="22"/>
          <w:lang w:val="id-ID"/>
        </w:rPr>
        <w:t xml:space="preserve"> </w:t>
      </w:r>
    </w:p>
    <w:p w14:paraId="16623981" w14:textId="529AF65F" w:rsidR="00D72C70" w:rsidRDefault="000C0329" w:rsidP="00D72C70">
      <w:pPr>
        <w:ind w:firstLine="567"/>
        <w:jc w:val="both"/>
        <w:rPr>
          <w:rFonts w:asciiTheme="majorBidi" w:hAnsiTheme="majorBidi" w:cstheme="majorBidi"/>
          <w:sz w:val="22"/>
          <w:szCs w:val="22"/>
        </w:rPr>
      </w:pPr>
      <w:r w:rsidRPr="000C0329">
        <w:rPr>
          <w:rFonts w:asciiTheme="majorBidi" w:hAnsiTheme="majorBidi" w:cstheme="majorBidi"/>
          <w:sz w:val="22"/>
          <w:szCs w:val="22"/>
          <w:lang w:val="id-ID"/>
        </w:rPr>
        <w:t xml:space="preserve">Mahasiswa menggunakan berbagai cara dan strategi yang dilakukan dalam proses penyelesaian skripsi, mulai </w:t>
      </w:r>
      <w:proofErr w:type="spellStart"/>
      <w:r w:rsidR="00ED6E64">
        <w:rPr>
          <w:rFonts w:asciiTheme="majorBidi" w:hAnsiTheme="majorBidi" w:cstheme="majorBidi"/>
          <w:sz w:val="22"/>
          <w:szCs w:val="22"/>
        </w:rPr>
        <w:t>dengan</w:t>
      </w:r>
      <w:proofErr w:type="spellEnd"/>
      <w:r w:rsidRPr="000C0329">
        <w:rPr>
          <w:rFonts w:asciiTheme="majorBidi" w:hAnsiTheme="majorBidi" w:cstheme="majorBidi"/>
          <w:sz w:val="22"/>
          <w:szCs w:val="22"/>
          <w:lang w:val="id-ID"/>
        </w:rPr>
        <w:t xml:space="preserve"> pendekatan </w:t>
      </w:r>
      <w:proofErr w:type="spellStart"/>
      <w:r w:rsidRPr="000C0329">
        <w:rPr>
          <w:rFonts w:asciiTheme="majorBidi" w:hAnsiTheme="majorBidi" w:cstheme="majorBidi"/>
          <w:i/>
          <w:sz w:val="22"/>
          <w:szCs w:val="22"/>
          <w:lang w:val="id-ID"/>
        </w:rPr>
        <w:t>interpersonal</w:t>
      </w:r>
      <w:proofErr w:type="spellEnd"/>
      <w:r w:rsidRPr="000C0329">
        <w:rPr>
          <w:rFonts w:asciiTheme="majorBidi" w:hAnsiTheme="majorBidi" w:cstheme="majorBidi"/>
          <w:sz w:val="22"/>
          <w:szCs w:val="22"/>
          <w:lang w:val="id-ID"/>
        </w:rPr>
        <w:t xml:space="preserve"> pada dosen pembimbing maupun dosen penguji, mengambil dan menyalin dari penelitian dan skripsi terdahulu, sampai dengan cara menggunakan jasa pembuatan skripsi atau yang biasa dikenal dengan istilah joki skripsi. Kecurangan seperti perjokian dalam pembuatan skripsi terjadi ketika mahasiswa merasa tidak cukup mampu untuk menyelesaikan tugas penulisan skripsi secara mandiri. </w:t>
      </w:r>
      <w:proofErr w:type="spellStart"/>
      <w:r w:rsidRPr="000C0329">
        <w:rPr>
          <w:rFonts w:asciiTheme="majorBidi" w:hAnsiTheme="majorBidi" w:cstheme="majorBidi"/>
          <w:sz w:val="22"/>
          <w:szCs w:val="22"/>
        </w:rPr>
        <w:t>Sedangkan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bertentangan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13 </w:t>
      </w:r>
      <w:proofErr w:type="spellStart"/>
      <w:r w:rsidRPr="000C0329">
        <w:rPr>
          <w:rFonts w:asciiTheme="majorBidi" w:hAnsiTheme="majorBidi" w:cstheme="majorBidi"/>
          <w:sz w:val="22"/>
          <w:szCs w:val="22"/>
        </w:rPr>
        <w:t>ayat</w:t>
      </w:r>
      <w:proofErr w:type="spellEnd"/>
      <w:r w:rsidRPr="000C0329">
        <w:rPr>
          <w:rFonts w:asciiTheme="majorBidi" w:hAnsiTheme="majorBidi" w:cstheme="majorBidi"/>
          <w:sz w:val="22"/>
          <w:szCs w:val="22"/>
        </w:rPr>
        <w:t xml:space="preserve"> (6)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Republik</w:t>
      </w:r>
      <w:proofErr w:type="spellEnd"/>
      <w:r w:rsidRPr="000C0329">
        <w:rPr>
          <w:rFonts w:asciiTheme="majorBidi" w:hAnsiTheme="majorBidi" w:cstheme="majorBidi"/>
          <w:sz w:val="22"/>
          <w:szCs w:val="22"/>
        </w:rPr>
        <w:t xml:space="preserve"> Indonesia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12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2012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Pendidikan Tinggi </w:t>
      </w:r>
      <w:proofErr w:type="spellStart"/>
      <w:r w:rsidRPr="000C0329">
        <w:rPr>
          <w:rFonts w:asciiTheme="majorBidi" w:hAnsiTheme="majorBidi" w:cstheme="majorBidi"/>
          <w:sz w:val="22"/>
          <w:szCs w:val="22"/>
        </w:rPr>
        <w:t>menyatakan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berkewajiban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etika</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menaati</w:t>
      </w:r>
      <w:proofErr w:type="spellEnd"/>
      <w:r w:rsidRPr="000C0329">
        <w:rPr>
          <w:rFonts w:asciiTheme="majorBidi" w:hAnsiTheme="majorBidi" w:cstheme="majorBidi"/>
          <w:sz w:val="22"/>
          <w:szCs w:val="22"/>
        </w:rPr>
        <w:t xml:space="preserve"> norma Pendidikan Tinggi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menjamin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terlaksananya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Tridharma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Perguruan</w:t>
      </w:r>
      <w:proofErr w:type="spellEnd"/>
      <w:r w:rsidRPr="000C0329">
        <w:rPr>
          <w:rFonts w:asciiTheme="majorBidi" w:hAnsiTheme="majorBidi" w:cstheme="majorBidi"/>
          <w:sz w:val="22"/>
          <w:szCs w:val="22"/>
        </w:rPr>
        <w:t xml:space="preserve"> Tinggi dan </w:t>
      </w:r>
      <w:proofErr w:type="spellStart"/>
      <w:r w:rsidRPr="000C0329">
        <w:rPr>
          <w:rFonts w:asciiTheme="majorBidi" w:hAnsiTheme="majorBidi" w:cstheme="majorBidi"/>
          <w:sz w:val="22"/>
          <w:szCs w:val="22"/>
        </w:rPr>
        <w:t>pengembangan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budaya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Sedangkan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2 </w:t>
      </w:r>
      <w:proofErr w:type="spellStart"/>
      <w:r w:rsidRPr="000C0329">
        <w:rPr>
          <w:rFonts w:asciiTheme="majorBidi" w:hAnsiTheme="majorBidi" w:cstheme="majorBidi"/>
          <w:sz w:val="22"/>
          <w:szCs w:val="22"/>
        </w:rPr>
        <w:t>Peraturan</w:t>
      </w:r>
      <w:proofErr w:type="spellEnd"/>
      <w:r w:rsidRPr="000C0329">
        <w:rPr>
          <w:rFonts w:asciiTheme="majorBidi" w:hAnsiTheme="majorBidi" w:cstheme="majorBidi"/>
          <w:sz w:val="22"/>
          <w:szCs w:val="22"/>
        </w:rPr>
        <w:t xml:space="preserve"> Menteri Pendidikan, </w:t>
      </w:r>
      <w:proofErr w:type="spellStart"/>
      <w:r w:rsidRPr="000C0329">
        <w:rPr>
          <w:rFonts w:asciiTheme="majorBidi" w:hAnsiTheme="majorBidi" w:cstheme="majorBidi"/>
          <w:sz w:val="22"/>
          <w:szCs w:val="22"/>
        </w:rPr>
        <w:t>Kebudayaan</w:t>
      </w:r>
      <w:proofErr w:type="spellEnd"/>
      <w:r w:rsidRPr="000C0329">
        <w:rPr>
          <w:rFonts w:asciiTheme="majorBidi" w:hAnsiTheme="majorBidi" w:cstheme="majorBidi"/>
          <w:sz w:val="22"/>
          <w:szCs w:val="22"/>
        </w:rPr>
        <w:t xml:space="preserve">, Riset, dan </w:t>
      </w:r>
      <w:proofErr w:type="spellStart"/>
      <w:r w:rsidRPr="000C0329">
        <w:rPr>
          <w:rFonts w:asciiTheme="majorBidi" w:hAnsiTheme="majorBidi" w:cstheme="majorBidi"/>
          <w:sz w:val="22"/>
          <w:szCs w:val="22"/>
        </w:rPr>
        <w:t>Teknologi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Republik</w:t>
      </w:r>
      <w:proofErr w:type="spellEnd"/>
      <w:r w:rsidRPr="000C0329">
        <w:rPr>
          <w:rFonts w:asciiTheme="majorBidi" w:hAnsiTheme="majorBidi" w:cstheme="majorBidi"/>
          <w:sz w:val="22"/>
          <w:szCs w:val="22"/>
        </w:rPr>
        <w:t xml:space="preserve"> Indonesia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39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2021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Integritas</w:t>
      </w:r>
      <w:proofErr w:type="spellEnd"/>
      <w:r w:rsidRPr="000C0329">
        <w:rPr>
          <w:rFonts w:asciiTheme="majorBidi" w:hAnsiTheme="majorBidi" w:cstheme="majorBidi"/>
          <w:sz w:val="22"/>
          <w:szCs w:val="22"/>
        </w:rPr>
        <w:t xml:space="preserve"> Akademik Dalam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menyebutkan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Sivitas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wajib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menjunjung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tinggi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
    <w:p w14:paraId="0F73D631" w14:textId="623FC508" w:rsidR="000C0329" w:rsidRPr="00277759" w:rsidRDefault="000C0329" w:rsidP="00D72C70">
      <w:pPr>
        <w:ind w:firstLine="567"/>
        <w:jc w:val="both"/>
        <w:rPr>
          <w:rFonts w:asciiTheme="majorBidi" w:hAnsiTheme="majorBidi" w:cstheme="majorBidi"/>
          <w:b/>
          <w:color w:val="000000"/>
          <w:sz w:val="22"/>
          <w:szCs w:val="22"/>
          <w:lang w:val="id-ID"/>
        </w:rPr>
      </w:pPr>
      <w:r w:rsidRPr="000C0329">
        <w:rPr>
          <w:rFonts w:asciiTheme="majorBidi" w:hAnsiTheme="majorBidi" w:cstheme="majorBidi"/>
          <w:sz w:val="22"/>
          <w:szCs w:val="22"/>
        </w:rPr>
        <w:t xml:space="preserve">Bila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menyatakan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dibuatnya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tetapi</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kenyataannya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meminta</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membuatkannya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sebenarnya</w:t>
      </w:r>
      <w:proofErr w:type="spellEnd"/>
      <w:r w:rsidRPr="000C0329">
        <w:rPr>
          <w:rFonts w:asciiTheme="majorBidi" w:hAnsiTheme="majorBidi" w:cstheme="majorBidi"/>
          <w:sz w:val="22"/>
          <w:szCs w:val="22"/>
        </w:rPr>
        <w:t xml:space="preserve"> </w:t>
      </w:r>
      <w:proofErr w:type="spellStart"/>
      <w:r w:rsidR="00ED6E64">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dijerat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proofErr w:type="gram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proofErr w:type="gram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tetapi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yang salah,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r w:rsidRPr="000C0329">
        <w:rPr>
          <w:rFonts w:asciiTheme="majorBidi" w:hAnsiTheme="majorBidi" w:cstheme="majorBidi"/>
          <w:sz w:val="22"/>
          <w:szCs w:val="22"/>
          <w:lang w:val="id-ID"/>
        </w:rPr>
        <w:t xml:space="preserve">Penipuan sendiri telah diatur dalam Ketentuan Pasal 378 Kitab Undang-Undang Hukum Pidana yang menyatakan, </w:t>
      </w:r>
      <w:r w:rsidRPr="000C0329">
        <w:rPr>
          <w:rFonts w:asciiTheme="majorBidi" w:eastAsia="Calibri" w:hAnsiTheme="majorBidi" w:cstheme="majorBidi"/>
          <w:sz w:val="22"/>
          <w:szCs w:val="22"/>
          <w:lang w:val="id-ID"/>
        </w:rPr>
        <w:t>barang siapa dengan maksud hendak menguntungkan diri sendiri atau orang lain dengan melawan hak, baik dengan memakai nama palsu atau keadaan palsu, baik dengan akal dan tipu muslihat, maupun dengan karangan perkataan-perkataan bohong, membujuk orang supaya memberikan suatu barang, membuat utang atau mengahapuskan piutang, dihukum karena penipuan, dengan hukuman penjara selama-lamanya paling empat tahun.</w:t>
      </w:r>
      <w:r w:rsidRPr="000C0329">
        <w:rPr>
          <w:rFonts w:asciiTheme="majorBidi" w:hAnsiTheme="majorBidi" w:cstheme="majorBidi"/>
          <w:sz w:val="22"/>
          <w:szCs w:val="22"/>
          <w:lang w:val="id-ID"/>
        </w:rPr>
        <w:t xml:space="preserve"> </w:t>
      </w:r>
      <w:r w:rsidRPr="000C0329">
        <w:rPr>
          <w:rFonts w:asciiTheme="majorBidi" w:hAnsiTheme="majorBidi" w:cstheme="majorBidi"/>
          <w:sz w:val="22"/>
          <w:szCs w:val="22"/>
        </w:rPr>
        <w:t xml:space="preserve">“Parameter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dinyatakan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dilihat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apakah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kegiatan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aktivitas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belum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aturannya</w:t>
      </w:r>
      <w:proofErr w:type="spellEnd"/>
      <w:r w:rsidRPr="000C0329">
        <w:rPr>
          <w:rFonts w:asciiTheme="majorBidi" w:hAnsiTheme="majorBidi" w:cstheme="majorBidi"/>
          <w:sz w:val="22"/>
          <w:szCs w:val="22"/>
        </w:rPr>
        <w:t>.”</w:t>
      </w:r>
      <w:r w:rsidRPr="000C0329">
        <w:rPr>
          <w:rStyle w:val="FootnoteReference"/>
          <w:rFonts w:asciiTheme="majorBidi" w:eastAsiaTheme="minorEastAsia" w:hAnsiTheme="majorBidi" w:cstheme="majorBidi"/>
          <w:sz w:val="22"/>
          <w:szCs w:val="22"/>
        </w:rPr>
        <w:footnoteReference w:id="2"/>
      </w:r>
      <w:r w:rsidRPr="000C0329">
        <w:rPr>
          <w:rFonts w:asciiTheme="majorBidi" w:hAnsiTheme="majorBidi" w:cstheme="majorBidi"/>
          <w:sz w:val="22"/>
          <w:szCs w:val="22"/>
        </w:rPr>
        <w:t xml:space="preserve">  </w:t>
      </w:r>
    </w:p>
    <w:p w14:paraId="69ECBE7C" w14:textId="77777777" w:rsidR="000C0329" w:rsidRPr="000C0329" w:rsidRDefault="000C0329" w:rsidP="000C0329">
      <w:pPr>
        <w:ind w:firstLine="567"/>
        <w:jc w:val="both"/>
        <w:rPr>
          <w:rFonts w:asciiTheme="majorBidi" w:hAnsiTheme="majorBidi" w:cstheme="majorBidi"/>
          <w:sz w:val="22"/>
          <w:szCs w:val="22"/>
        </w:rPr>
      </w:pPr>
      <w:r w:rsidRPr="000C0329">
        <w:rPr>
          <w:rFonts w:asciiTheme="majorBidi" w:hAnsiTheme="majorBidi" w:cstheme="majorBidi"/>
          <w:sz w:val="22"/>
          <w:szCs w:val="22"/>
        </w:rPr>
        <w:t xml:space="preserve">Dalam proses </w:t>
      </w:r>
      <w:proofErr w:type="spellStart"/>
      <w:r w:rsidRPr="000C0329">
        <w:rPr>
          <w:rFonts w:asciiTheme="majorBidi" w:hAnsiTheme="majorBidi" w:cstheme="majorBidi"/>
          <w:sz w:val="22"/>
          <w:szCs w:val="22"/>
        </w:rPr>
        <w:t>belajar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mengajar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terkadang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pelanggaran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w:t>
      </w:r>
      <w:proofErr w:type="spellEnd"/>
      <w:r w:rsidRPr="000C0329">
        <w:rPr>
          <w:rFonts w:asciiTheme="majorBidi" w:hAnsiTheme="majorBidi" w:cstheme="majorBidi"/>
          <w:sz w:val="22"/>
          <w:szCs w:val="22"/>
        </w:rPr>
        <w:t>. “</w:t>
      </w:r>
      <w:proofErr w:type="spellStart"/>
      <w:r w:rsidRPr="000C0329">
        <w:rPr>
          <w:rFonts w:asciiTheme="majorBidi" w:hAnsiTheme="majorBidi" w:cstheme="majorBidi"/>
          <w:i/>
          <w:sz w:val="22"/>
          <w:szCs w:val="22"/>
        </w:rPr>
        <w:t>Opzet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kesengajaan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mencakup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tingkat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sz w:val="22"/>
          <w:szCs w:val="22"/>
        </w:rPr>
        <w:t>gradatie</w:t>
      </w:r>
      <w:proofErr w:type="spellEnd"/>
      <w:r w:rsidRPr="000C0329">
        <w:rPr>
          <w:rFonts w:asciiTheme="majorBidi" w:hAnsiTheme="majorBidi" w:cstheme="majorBidi"/>
          <w:i/>
          <w:sz w:val="22"/>
          <w:szCs w:val="22"/>
        </w:rPr>
        <w:t>)</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keharusan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kepastian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sadar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kemungkinan</w:t>
      </w:r>
      <w:proofErr w:type="spellEnd"/>
      <w:r w:rsidRPr="000C0329">
        <w:rPr>
          <w:rFonts w:asciiTheme="majorBidi" w:hAnsiTheme="majorBidi" w:cstheme="majorBidi"/>
          <w:sz w:val="22"/>
          <w:szCs w:val="22"/>
        </w:rPr>
        <w:t xml:space="preserve"> </w:t>
      </w:r>
      <w:r w:rsidRPr="000C0329">
        <w:rPr>
          <w:rFonts w:asciiTheme="majorBidi" w:hAnsiTheme="majorBidi" w:cstheme="majorBidi"/>
          <w:i/>
          <w:sz w:val="22"/>
          <w:szCs w:val="22"/>
        </w:rPr>
        <w:t>(</w:t>
      </w:r>
      <w:proofErr w:type="spellStart"/>
      <w:r w:rsidRPr="000C0329">
        <w:rPr>
          <w:rFonts w:asciiTheme="majorBidi" w:hAnsiTheme="majorBidi" w:cstheme="majorBidi"/>
          <w:i/>
          <w:sz w:val="22"/>
          <w:szCs w:val="22"/>
        </w:rPr>
        <w:t>dolus</w:t>
      </w:r>
      <w:proofErr w:type="spellEnd"/>
      <w:r w:rsidRPr="000C0329">
        <w:rPr>
          <w:rFonts w:asciiTheme="majorBidi" w:hAnsiTheme="majorBidi" w:cstheme="majorBidi"/>
          <w:i/>
          <w:sz w:val="22"/>
          <w:szCs w:val="22"/>
        </w:rPr>
        <w:t xml:space="preserve"> </w:t>
      </w:r>
      <w:proofErr w:type="spellStart"/>
      <w:r w:rsidRPr="000C0329">
        <w:rPr>
          <w:rFonts w:asciiTheme="majorBidi" w:hAnsiTheme="majorBidi" w:cstheme="majorBidi"/>
          <w:i/>
          <w:sz w:val="22"/>
          <w:szCs w:val="22"/>
        </w:rPr>
        <w:t>eventualis</w:t>
      </w:r>
      <w:proofErr w:type="spellEnd"/>
      <w:r w:rsidRPr="000C0329">
        <w:rPr>
          <w:rFonts w:asciiTheme="majorBidi" w:hAnsiTheme="majorBidi" w:cstheme="majorBidi"/>
          <w:i/>
          <w:sz w:val="22"/>
          <w:szCs w:val="22"/>
        </w:rPr>
        <w:t>).</w:t>
      </w:r>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3"/>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mengerjakan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tugasnya</w:t>
      </w:r>
      <w:proofErr w:type="spellEnd"/>
      <w:r w:rsidRPr="000C0329">
        <w:rPr>
          <w:rFonts w:asciiTheme="majorBidi" w:hAnsiTheme="majorBidi" w:cstheme="majorBidi"/>
          <w:sz w:val="22"/>
          <w:szCs w:val="22"/>
        </w:rPr>
        <w:t xml:space="preserve">. Tindakan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jelas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melawan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intelektual</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berakibat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melawan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kebenaran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materiil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intelektual</w:t>
      </w:r>
      <w:proofErr w:type="spellEnd"/>
      <w:r w:rsidRPr="000C0329">
        <w:rPr>
          <w:rFonts w:asciiTheme="majorBidi" w:hAnsiTheme="majorBidi" w:cstheme="majorBidi"/>
          <w:sz w:val="22"/>
          <w:szCs w:val="22"/>
        </w:rPr>
        <w:t xml:space="preserve">. Jika </w:t>
      </w:r>
      <w:proofErr w:type="spellStart"/>
      <w:r w:rsidRPr="000C0329">
        <w:rPr>
          <w:rFonts w:asciiTheme="majorBidi" w:hAnsiTheme="majorBidi" w:cstheme="majorBidi"/>
          <w:sz w:val="22"/>
          <w:szCs w:val="22"/>
        </w:rPr>
        <w:t>banyaknya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semua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tertipu</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kebenaran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sesungguhnya</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tolak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ukur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mendasar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mempertanyakan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intelektual</w:t>
      </w:r>
      <w:proofErr w:type="spellEnd"/>
      <w:r w:rsidRPr="000C0329">
        <w:rPr>
          <w:rFonts w:asciiTheme="majorBidi" w:hAnsiTheme="majorBidi" w:cstheme="majorBidi"/>
          <w:sz w:val="22"/>
          <w:szCs w:val="22"/>
        </w:rPr>
        <w:t xml:space="preserve">. </w:t>
      </w:r>
    </w:p>
    <w:p w14:paraId="68681D91" w14:textId="5CF1EF9D" w:rsidR="00D72C70" w:rsidRDefault="000C0329" w:rsidP="00D21238">
      <w:pPr>
        <w:ind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Intelektual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mereka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berani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berbicara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kebenaran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mengungkap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kebohongan</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4"/>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Apabila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dilihat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kode</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etik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r w:rsidR="00ED6E64">
        <w:rPr>
          <w:rFonts w:asciiTheme="majorBidi" w:hAnsiTheme="majorBidi" w:cstheme="majorBidi"/>
          <w:sz w:val="22"/>
          <w:szCs w:val="22"/>
        </w:rPr>
        <w:t xml:space="preserve">yang </w:t>
      </w:r>
      <w:proofErr w:type="spellStart"/>
      <w:r w:rsidR="00ED6E64">
        <w:rPr>
          <w:rFonts w:asciiTheme="majorBidi" w:hAnsiTheme="majorBidi" w:cstheme="majorBidi"/>
          <w:sz w:val="22"/>
          <w:szCs w:val="22"/>
        </w:rPr>
        <w:t>ada</w:t>
      </w:r>
      <w:proofErr w:type="spellEnd"/>
      <w:r w:rsidR="00ED6E64">
        <w:rPr>
          <w:rFonts w:asciiTheme="majorBidi" w:hAnsiTheme="majorBidi" w:cstheme="majorBidi"/>
          <w:sz w:val="22"/>
          <w:szCs w:val="22"/>
        </w:rPr>
        <w:t xml:space="preserve"> </w:t>
      </w:r>
      <w:r w:rsidRPr="000C0329">
        <w:rPr>
          <w:rFonts w:asciiTheme="majorBidi" w:hAnsiTheme="majorBidi" w:cstheme="majorBidi"/>
          <w:sz w:val="22"/>
          <w:szCs w:val="22"/>
        </w:rPr>
        <w:t xml:space="preserve">di </w:t>
      </w:r>
      <w:proofErr w:type="spellStart"/>
      <w:r w:rsidRPr="000C0329">
        <w:rPr>
          <w:rFonts w:asciiTheme="majorBidi" w:hAnsiTheme="majorBidi" w:cstheme="majorBidi"/>
          <w:sz w:val="22"/>
          <w:szCs w:val="22"/>
        </w:rPr>
        <w:t>setiap</w:t>
      </w:r>
      <w:proofErr w:type="spellEnd"/>
      <w:r w:rsidRPr="000C0329">
        <w:rPr>
          <w:rFonts w:asciiTheme="majorBidi" w:hAnsiTheme="majorBidi" w:cstheme="majorBidi"/>
          <w:sz w:val="22"/>
          <w:szCs w:val="22"/>
        </w:rPr>
        <w:t xml:space="preserve"> Universitas</w:t>
      </w:r>
      <w:r w:rsidR="00ED6E64">
        <w:rPr>
          <w:rFonts w:asciiTheme="majorBidi" w:hAnsiTheme="majorBidi" w:cstheme="majorBidi"/>
          <w:sz w:val="22"/>
          <w:szCs w:val="22"/>
        </w:rPr>
        <w:t>,</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perjokian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pelanggaran</w:t>
      </w:r>
      <w:proofErr w:type="spellEnd"/>
      <w:r w:rsidRPr="000C0329">
        <w:rPr>
          <w:rFonts w:asciiTheme="majorBidi" w:hAnsiTheme="majorBidi" w:cstheme="majorBidi"/>
          <w:sz w:val="22"/>
          <w:szCs w:val="22"/>
        </w:rPr>
        <w:t xml:space="preserve"> </w:t>
      </w:r>
      <w:r w:rsidR="00ED6E64">
        <w:rPr>
          <w:rFonts w:asciiTheme="majorBidi" w:hAnsiTheme="majorBidi" w:cstheme="majorBidi"/>
          <w:sz w:val="22"/>
          <w:szCs w:val="22"/>
        </w:rPr>
        <w:t xml:space="preserve">yang </w:t>
      </w:r>
      <w:proofErr w:type="spellStart"/>
      <w:r w:rsidRPr="000C0329">
        <w:rPr>
          <w:rFonts w:asciiTheme="majorBidi" w:hAnsiTheme="majorBidi" w:cstheme="majorBidi"/>
          <w:sz w:val="22"/>
          <w:szCs w:val="22"/>
        </w:rPr>
        <w:t>berat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Jasa </w:t>
      </w:r>
      <w:proofErr w:type="spellStart"/>
      <w:r w:rsidRPr="000C0329">
        <w:rPr>
          <w:rFonts w:asciiTheme="majorBidi" w:hAnsiTheme="majorBidi" w:cstheme="majorBidi"/>
          <w:sz w:val="22"/>
          <w:szCs w:val="22"/>
        </w:rPr>
        <w:t>joki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berkembang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joki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r w:rsidRPr="000C0329">
        <w:rPr>
          <w:rFonts w:asciiTheme="majorBidi" w:hAnsiTheme="majorBidi" w:cstheme="majorBidi"/>
          <w:i/>
          <w:sz w:val="22"/>
          <w:szCs w:val="22"/>
        </w:rPr>
        <w:t>partnership</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Tipe-tipe</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lastRenderedPageBreak/>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inilah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menjadikan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sulit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diberikan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sanksi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tipe</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justru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bimbingan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terhadap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terlibat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langsung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begitu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besarnya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kontribusi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diberikan</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joki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dibandingan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
    <w:p w14:paraId="2A0CEF1F" w14:textId="42F32CD2" w:rsidR="00D72C70" w:rsidRDefault="000C0329" w:rsidP="00D21238">
      <w:pPr>
        <w:ind w:firstLine="567"/>
        <w:jc w:val="both"/>
        <w:rPr>
          <w:rFonts w:asciiTheme="majorBidi" w:hAnsiTheme="majorBidi" w:cstheme="majorBidi"/>
          <w:sz w:val="22"/>
          <w:szCs w:val="22"/>
        </w:rPr>
      </w:pPr>
      <w:r w:rsidRPr="000C0329">
        <w:rPr>
          <w:rFonts w:asciiTheme="majorBidi" w:hAnsiTheme="majorBidi" w:cstheme="majorBidi"/>
          <w:sz w:val="22"/>
          <w:szCs w:val="22"/>
        </w:rPr>
        <w:t xml:space="preserve">Harapan yang </w:t>
      </w:r>
      <w:proofErr w:type="spellStart"/>
      <w:r w:rsidRPr="000C0329">
        <w:rPr>
          <w:rFonts w:asciiTheme="majorBidi" w:hAnsiTheme="majorBidi" w:cstheme="majorBidi"/>
          <w:sz w:val="22"/>
          <w:szCs w:val="22"/>
        </w:rPr>
        <w:t>begitu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besar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terhadap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strategis</w:t>
      </w:r>
      <w:proofErr w:type="spellEnd"/>
      <w:r w:rsidRPr="000C0329">
        <w:rPr>
          <w:rFonts w:asciiTheme="majorBidi" w:hAnsiTheme="majorBidi" w:cstheme="majorBidi"/>
          <w:sz w:val="22"/>
          <w:szCs w:val="22"/>
        </w:rPr>
        <w:t xml:space="preserve"> </w:t>
      </w:r>
      <w:proofErr w:type="spellStart"/>
      <w:r w:rsidR="00ED6E64">
        <w:rPr>
          <w:rFonts w:asciiTheme="majorBidi" w:hAnsiTheme="majorBidi" w:cstheme="majorBidi"/>
          <w:sz w:val="22"/>
          <w:szCs w:val="22"/>
        </w:rPr>
        <w:t>pendidikan</w:t>
      </w:r>
      <w:proofErr w:type="spellEnd"/>
      <w:r w:rsidR="00ED6E64">
        <w:rPr>
          <w:rFonts w:asciiTheme="majorBidi" w:hAnsiTheme="majorBidi" w:cstheme="majorBidi"/>
          <w:sz w:val="22"/>
          <w:szCs w:val="22"/>
        </w:rPr>
        <w:t xml:space="preserve"> </w:t>
      </w:r>
      <w:proofErr w:type="spellStart"/>
      <w:r w:rsidR="00ED6E64">
        <w:rPr>
          <w:rFonts w:asciiTheme="majorBidi" w:hAnsiTheme="majorBidi" w:cstheme="majorBidi"/>
          <w:sz w:val="22"/>
          <w:szCs w:val="22"/>
        </w:rPr>
        <w:t>masih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belum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tercapai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00ED6E64">
        <w:rPr>
          <w:rFonts w:asciiTheme="majorBidi" w:hAnsiTheme="majorBidi" w:cstheme="majorBidi"/>
          <w:sz w:val="22"/>
          <w:szCs w:val="22"/>
        </w:rPr>
        <w:t>maksimal</w:t>
      </w:r>
      <w:proofErr w:type="spellEnd"/>
      <w:r w:rsidR="00ED6E64">
        <w:rPr>
          <w:rFonts w:asciiTheme="majorBidi" w:hAnsiTheme="majorBidi" w:cstheme="majorBidi"/>
          <w:sz w:val="22"/>
          <w:szCs w:val="22"/>
        </w:rPr>
        <w:t>,</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kasus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perjokian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menyebabkan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membeli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perilaku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inilah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menyebabkan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melemahnya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karakter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mencerminkan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kerusakan</w:t>
      </w:r>
      <w:proofErr w:type="spellEnd"/>
      <w:r w:rsidRPr="000C0329">
        <w:rPr>
          <w:rFonts w:asciiTheme="majorBidi" w:hAnsiTheme="majorBidi" w:cstheme="majorBidi"/>
          <w:sz w:val="22"/>
          <w:szCs w:val="22"/>
        </w:rPr>
        <w:t xml:space="preserve"> moral. Maka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aktor</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memanfaatkan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memanfaatkan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dimiliki</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memenuhi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kewajiban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pendidikannya</w:t>
      </w:r>
      <w:proofErr w:type="spellEnd"/>
      <w:r w:rsidRPr="000C0329">
        <w:rPr>
          <w:rFonts w:asciiTheme="majorBidi" w:hAnsiTheme="majorBidi" w:cstheme="majorBidi"/>
          <w:sz w:val="22"/>
          <w:szCs w:val="22"/>
        </w:rPr>
        <w:t xml:space="preserve">. Hal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dibiarkan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menerus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tetap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dibiarkan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berkelanjutan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sangat </w:t>
      </w:r>
      <w:proofErr w:type="spellStart"/>
      <w:r w:rsidRPr="000C0329">
        <w:rPr>
          <w:rFonts w:asciiTheme="majorBidi" w:hAnsiTheme="majorBidi" w:cstheme="majorBidi"/>
          <w:sz w:val="22"/>
          <w:szCs w:val="22"/>
        </w:rPr>
        <w:t>merugikan</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kualitas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pendidikan</w:t>
      </w:r>
      <w:proofErr w:type="spellEnd"/>
      <w:r w:rsidRPr="000C0329">
        <w:rPr>
          <w:rFonts w:asciiTheme="majorBidi" w:hAnsiTheme="majorBidi" w:cstheme="majorBidi"/>
          <w:sz w:val="22"/>
          <w:szCs w:val="22"/>
        </w:rPr>
        <w:t xml:space="preserve">. </w:t>
      </w:r>
    </w:p>
    <w:p w14:paraId="3D6B2CDF" w14:textId="6278DAAA" w:rsidR="00571202" w:rsidRDefault="000C0329" w:rsidP="00D21238">
      <w:pPr>
        <w:ind w:firstLine="567"/>
        <w:jc w:val="both"/>
        <w:rPr>
          <w:rFonts w:asciiTheme="majorBidi" w:hAnsiTheme="majorBidi" w:cstheme="majorBidi"/>
          <w:bCs/>
          <w:sz w:val="22"/>
          <w:szCs w:val="22"/>
        </w:rPr>
      </w:pPr>
      <w:proofErr w:type="spellStart"/>
      <w:r w:rsidRPr="000C0329">
        <w:rPr>
          <w:rFonts w:asciiTheme="majorBidi" w:hAnsiTheme="majorBidi" w:cstheme="majorBidi"/>
          <w:sz w:val="22"/>
          <w:szCs w:val="22"/>
        </w:rPr>
        <w:t>Kebijakan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penerapan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sanksi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membutuhkan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kajian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terhadap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materi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yang mana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kebohongan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mengerjakan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Penanggulangan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penerapan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perlu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memperhatikan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kategori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pemidanaan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sehingga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memformulasikan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perundang-undangan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menanggulangi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Tindakan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jelas-jelas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memiliki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konsekuensi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tertuang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Inilah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mendasari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meneliti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bCs/>
          <w:sz w:val="22"/>
          <w:szCs w:val="22"/>
        </w:rPr>
        <w:t>Pertanggungjawaban</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Mahasiswa</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Pengguna</w:t>
      </w:r>
      <w:proofErr w:type="spellEnd"/>
      <w:r w:rsidRPr="000C0329">
        <w:rPr>
          <w:rFonts w:asciiTheme="majorBidi" w:hAnsiTheme="majorBidi" w:cstheme="majorBidi"/>
          <w:bCs/>
          <w:sz w:val="22"/>
          <w:szCs w:val="22"/>
        </w:rPr>
        <w:t xml:space="preserve"> Jasa </w:t>
      </w:r>
      <w:proofErr w:type="spellStart"/>
      <w:r w:rsidRPr="000C0329">
        <w:rPr>
          <w:rFonts w:asciiTheme="majorBidi" w:hAnsiTheme="majorBidi" w:cstheme="majorBidi"/>
          <w:bCs/>
          <w:sz w:val="22"/>
          <w:szCs w:val="22"/>
        </w:rPr>
        <w:t>Penulisan</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Karya</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Ilmiah</w:t>
      </w:r>
      <w:proofErr w:type="spellEnd"/>
      <w:r w:rsidRPr="000C0329">
        <w:rPr>
          <w:rFonts w:asciiTheme="majorBidi" w:hAnsiTheme="majorBidi" w:cstheme="majorBidi"/>
          <w:bCs/>
          <w:sz w:val="22"/>
          <w:szCs w:val="22"/>
        </w:rPr>
        <w:t xml:space="preserve"> (</w:t>
      </w:r>
      <w:proofErr w:type="spellStart"/>
      <w:r w:rsidRPr="000C0329">
        <w:rPr>
          <w:rFonts w:asciiTheme="majorBidi" w:hAnsiTheme="majorBidi" w:cstheme="majorBidi"/>
          <w:bCs/>
          <w:sz w:val="22"/>
          <w:szCs w:val="22"/>
        </w:rPr>
        <w:t>Skripsi</w:t>
      </w:r>
      <w:proofErr w:type="spellEnd"/>
      <w:r w:rsidRPr="000C0329">
        <w:rPr>
          <w:rFonts w:asciiTheme="majorBidi" w:hAnsiTheme="majorBidi" w:cstheme="majorBidi"/>
          <w:bCs/>
          <w:sz w:val="22"/>
          <w:szCs w:val="22"/>
        </w:rPr>
        <w:t xml:space="preserve">) Di </w:t>
      </w:r>
      <w:proofErr w:type="spellStart"/>
      <w:r w:rsidRPr="000C0329">
        <w:rPr>
          <w:rFonts w:asciiTheme="majorBidi" w:hAnsiTheme="majorBidi" w:cstheme="majorBidi"/>
          <w:bCs/>
          <w:sz w:val="22"/>
          <w:szCs w:val="22"/>
        </w:rPr>
        <w:t>Perguruan</w:t>
      </w:r>
      <w:proofErr w:type="spellEnd"/>
      <w:r w:rsidRPr="000C0329">
        <w:rPr>
          <w:rFonts w:asciiTheme="majorBidi" w:hAnsiTheme="majorBidi" w:cstheme="majorBidi"/>
          <w:bCs/>
          <w:sz w:val="22"/>
          <w:szCs w:val="22"/>
        </w:rPr>
        <w:t xml:space="preserve"> Tinggi </w:t>
      </w:r>
      <w:proofErr w:type="spellStart"/>
      <w:r w:rsidRPr="000C0329">
        <w:rPr>
          <w:rFonts w:asciiTheme="majorBidi" w:hAnsiTheme="majorBidi" w:cstheme="majorBidi"/>
          <w:bCs/>
          <w:sz w:val="22"/>
          <w:szCs w:val="22"/>
        </w:rPr>
        <w:t>Ditinjau</w:t>
      </w:r>
      <w:proofErr w:type="spellEnd"/>
      <w:r w:rsidRPr="000C0329">
        <w:rPr>
          <w:rFonts w:asciiTheme="majorBidi" w:hAnsiTheme="majorBidi" w:cstheme="majorBidi"/>
          <w:bCs/>
          <w:sz w:val="22"/>
          <w:szCs w:val="22"/>
        </w:rPr>
        <w:t xml:space="preserve"> Dari Pasal 378 Kitab </w:t>
      </w:r>
      <w:proofErr w:type="spellStart"/>
      <w:r w:rsidRPr="000C0329">
        <w:rPr>
          <w:rFonts w:asciiTheme="majorBidi" w:hAnsiTheme="majorBidi" w:cstheme="majorBidi"/>
          <w:bCs/>
          <w:sz w:val="22"/>
          <w:szCs w:val="22"/>
        </w:rPr>
        <w:t>Undang-Undang</w:t>
      </w:r>
      <w:proofErr w:type="spellEnd"/>
      <w:r w:rsidRPr="000C0329">
        <w:rPr>
          <w:rFonts w:asciiTheme="majorBidi" w:hAnsiTheme="majorBidi" w:cstheme="majorBidi"/>
          <w:bCs/>
          <w:sz w:val="22"/>
          <w:szCs w:val="22"/>
        </w:rPr>
        <w:t xml:space="preserve"> Hukum </w:t>
      </w:r>
      <w:proofErr w:type="spellStart"/>
      <w:r w:rsidRPr="000C0329">
        <w:rPr>
          <w:rFonts w:asciiTheme="majorBidi" w:hAnsiTheme="majorBidi" w:cstheme="majorBidi"/>
          <w:bCs/>
          <w:sz w:val="22"/>
          <w:szCs w:val="22"/>
        </w:rPr>
        <w:t>Pidana</w:t>
      </w:r>
      <w:proofErr w:type="spellEnd"/>
      <w:r w:rsidRPr="000C0329">
        <w:rPr>
          <w:rFonts w:asciiTheme="majorBidi" w:hAnsiTheme="majorBidi" w:cstheme="majorBidi"/>
          <w:bCs/>
          <w:sz w:val="22"/>
          <w:szCs w:val="22"/>
        </w:rPr>
        <w:t>.</w:t>
      </w:r>
    </w:p>
    <w:p w14:paraId="550F2866" w14:textId="77777777" w:rsidR="00D21238" w:rsidRPr="00D21238" w:rsidRDefault="00D21238" w:rsidP="003131C9">
      <w:pPr>
        <w:jc w:val="both"/>
        <w:rPr>
          <w:rFonts w:asciiTheme="majorBidi" w:hAnsiTheme="majorBidi" w:cstheme="majorBidi"/>
          <w:bCs/>
          <w:sz w:val="22"/>
          <w:szCs w:val="22"/>
          <w:lang w:val="id-ID"/>
        </w:rPr>
      </w:pPr>
    </w:p>
    <w:p w14:paraId="6D1ECD35" w14:textId="77777777" w:rsidR="000C0329" w:rsidRPr="000C0329" w:rsidRDefault="000C0329" w:rsidP="00D21238">
      <w:pPr>
        <w:jc w:val="both"/>
        <w:rPr>
          <w:rFonts w:asciiTheme="majorBidi" w:hAnsiTheme="majorBidi" w:cstheme="majorBidi"/>
          <w:b/>
          <w:sz w:val="22"/>
          <w:szCs w:val="22"/>
        </w:rPr>
      </w:pPr>
      <w:proofErr w:type="spellStart"/>
      <w:r w:rsidRPr="000C0329">
        <w:rPr>
          <w:rStyle w:val="markedcontent"/>
          <w:rFonts w:asciiTheme="majorBidi" w:eastAsiaTheme="minorEastAsia" w:hAnsiTheme="majorBidi" w:cstheme="majorBidi"/>
          <w:b/>
          <w:sz w:val="22"/>
          <w:szCs w:val="22"/>
        </w:rPr>
        <w:t>Rumusan</w:t>
      </w:r>
      <w:proofErr w:type="spellEnd"/>
      <w:r w:rsidRPr="000C0329">
        <w:rPr>
          <w:rStyle w:val="markedcontent"/>
          <w:rFonts w:asciiTheme="majorBidi" w:eastAsiaTheme="minorEastAsia" w:hAnsiTheme="majorBidi" w:cstheme="majorBidi"/>
          <w:b/>
          <w:sz w:val="22"/>
          <w:szCs w:val="22"/>
        </w:rPr>
        <w:t xml:space="preserve"> </w:t>
      </w:r>
      <w:proofErr w:type="spellStart"/>
      <w:r w:rsidRPr="000C0329">
        <w:rPr>
          <w:rStyle w:val="markedcontent"/>
          <w:rFonts w:asciiTheme="majorBidi" w:eastAsiaTheme="minorEastAsia" w:hAnsiTheme="majorBidi" w:cstheme="majorBidi"/>
          <w:b/>
          <w:sz w:val="22"/>
          <w:szCs w:val="22"/>
        </w:rPr>
        <w:t>Masalah</w:t>
      </w:r>
      <w:proofErr w:type="spellEnd"/>
      <w:r w:rsidRPr="000C0329">
        <w:rPr>
          <w:rStyle w:val="markedcontent"/>
          <w:rFonts w:asciiTheme="majorBidi" w:eastAsiaTheme="minorEastAsia" w:hAnsiTheme="majorBidi" w:cstheme="majorBidi"/>
          <w:b/>
          <w:sz w:val="22"/>
          <w:szCs w:val="22"/>
        </w:rPr>
        <w:t xml:space="preserve"> </w:t>
      </w:r>
    </w:p>
    <w:p w14:paraId="51B349F0" w14:textId="77777777" w:rsidR="000C0329" w:rsidRPr="000C0329" w:rsidRDefault="000C0329" w:rsidP="00165A28">
      <w:pPr>
        <w:numPr>
          <w:ilvl w:val="0"/>
          <w:numId w:val="2"/>
        </w:numPr>
        <w:ind w:left="284" w:right="11" w:hanging="284"/>
        <w:jc w:val="both"/>
        <w:rPr>
          <w:rStyle w:val="markedcontent"/>
          <w:rFonts w:asciiTheme="majorBidi" w:eastAsiaTheme="minorEastAsia" w:hAnsiTheme="majorBidi" w:cstheme="majorBidi"/>
          <w:sz w:val="22"/>
          <w:szCs w:val="22"/>
        </w:rPr>
      </w:pPr>
      <w:proofErr w:type="spellStart"/>
      <w:r w:rsidRPr="000C0329">
        <w:rPr>
          <w:rStyle w:val="markedcontent"/>
          <w:rFonts w:asciiTheme="majorBidi" w:eastAsiaTheme="minorEastAsia" w:hAnsiTheme="majorBidi" w:cstheme="majorBidi"/>
          <w:sz w:val="22"/>
          <w:szCs w:val="22"/>
        </w:rPr>
        <w:t>Apakah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ada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unsur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pidana</w:t>
      </w:r>
      <w:proofErr w:type="spellEnd"/>
      <w:r w:rsidRPr="000C0329">
        <w:rPr>
          <w:rStyle w:val="markedcontent"/>
          <w:rFonts w:asciiTheme="majorBidi" w:eastAsiaTheme="minorEastAsia" w:hAnsiTheme="majorBidi" w:cstheme="majorBidi"/>
          <w:sz w:val="22"/>
          <w:szCs w:val="22"/>
        </w:rPr>
        <w:t xml:space="preserve"> pada </w:t>
      </w:r>
      <w:proofErr w:type="spellStart"/>
      <w:r w:rsidRPr="000C0329">
        <w:rPr>
          <w:rStyle w:val="markedcontent"/>
          <w:rFonts w:asciiTheme="majorBidi" w:eastAsiaTheme="minorEastAsia" w:hAnsiTheme="majorBidi" w:cstheme="majorBidi"/>
          <w:sz w:val="22"/>
          <w:szCs w:val="22"/>
        </w:rPr>
        <w:t>mahasiswa</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menggunakan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jasa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penulisan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karya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ilmiah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Skripsi</w:t>
      </w:r>
      <w:proofErr w:type="spellEnd"/>
      <w:r w:rsidRPr="000C0329">
        <w:rPr>
          <w:rStyle w:val="markedcontent"/>
          <w:rFonts w:asciiTheme="majorBidi" w:eastAsiaTheme="minorEastAsia" w:hAnsiTheme="majorBidi" w:cstheme="majorBidi"/>
          <w:sz w:val="22"/>
          <w:szCs w:val="22"/>
        </w:rPr>
        <w:t xml:space="preserve">) di </w:t>
      </w:r>
      <w:proofErr w:type="spellStart"/>
      <w:r w:rsidRPr="000C0329">
        <w:rPr>
          <w:rStyle w:val="markedcontent"/>
          <w:rFonts w:asciiTheme="majorBidi" w:eastAsiaTheme="minorEastAsia" w:hAnsiTheme="majorBidi" w:cstheme="majorBidi"/>
          <w:sz w:val="22"/>
          <w:szCs w:val="22"/>
        </w:rPr>
        <w:t>Perguruan</w:t>
      </w:r>
      <w:proofErr w:type="spellEnd"/>
      <w:r w:rsidRPr="000C0329">
        <w:rPr>
          <w:rStyle w:val="markedcontent"/>
          <w:rFonts w:asciiTheme="majorBidi" w:eastAsiaTheme="minorEastAsia" w:hAnsiTheme="majorBidi" w:cstheme="majorBidi"/>
          <w:sz w:val="22"/>
          <w:szCs w:val="22"/>
        </w:rPr>
        <w:t xml:space="preserve"> </w:t>
      </w:r>
      <w:proofErr w:type="gramStart"/>
      <w:r w:rsidRPr="000C0329">
        <w:rPr>
          <w:rStyle w:val="markedcontent"/>
          <w:rFonts w:asciiTheme="majorBidi" w:eastAsiaTheme="minorEastAsia" w:hAnsiTheme="majorBidi" w:cstheme="majorBidi"/>
          <w:sz w:val="22"/>
          <w:szCs w:val="22"/>
        </w:rPr>
        <w:t>Tinggi ?</w:t>
      </w:r>
      <w:proofErr w:type="gramEnd"/>
    </w:p>
    <w:p w14:paraId="2AACC3CA" w14:textId="77777777" w:rsidR="00571202" w:rsidRPr="00D21238" w:rsidRDefault="000C0329" w:rsidP="00165A28">
      <w:pPr>
        <w:numPr>
          <w:ilvl w:val="0"/>
          <w:numId w:val="2"/>
        </w:numPr>
        <w:ind w:left="284" w:right="11" w:hanging="284"/>
        <w:jc w:val="both"/>
        <w:rPr>
          <w:rStyle w:val="markedcontent"/>
          <w:rFonts w:asciiTheme="majorBidi" w:hAnsiTheme="majorBidi" w:cstheme="majorBidi"/>
          <w:sz w:val="22"/>
          <w:szCs w:val="22"/>
        </w:rPr>
      </w:pPr>
      <w:proofErr w:type="spellStart"/>
      <w:r w:rsidRPr="000C0329">
        <w:rPr>
          <w:rStyle w:val="markedcontent"/>
          <w:rFonts w:asciiTheme="majorBidi" w:eastAsiaTheme="minorEastAsia" w:hAnsiTheme="majorBidi" w:cstheme="majorBidi"/>
          <w:sz w:val="22"/>
          <w:szCs w:val="22"/>
        </w:rPr>
        <w:t>Bagaimana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pertanggungjawaban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hukum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bagi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mahasiswa</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menggunakan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jasa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penulisan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karya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ilmiah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Skripsi</w:t>
      </w:r>
      <w:proofErr w:type="spellEnd"/>
      <w:r w:rsidRPr="000C0329">
        <w:rPr>
          <w:rStyle w:val="markedcontent"/>
          <w:rFonts w:asciiTheme="majorBidi" w:eastAsiaTheme="minorEastAsia" w:hAnsiTheme="majorBidi" w:cstheme="majorBidi"/>
          <w:sz w:val="22"/>
          <w:szCs w:val="22"/>
        </w:rPr>
        <w:t xml:space="preserve">) di </w:t>
      </w:r>
      <w:proofErr w:type="spellStart"/>
      <w:r w:rsidRPr="000C0329">
        <w:rPr>
          <w:rStyle w:val="markedcontent"/>
          <w:rFonts w:asciiTheme="majorBidi" w:eastAsiaTheme="minorEastAsia" w:hAnsiTheme="majorBidi" w:cstheme="majorBidi"/>
          <w:sz w:val="22"/>
          <w:szCs w:val="22"/>
        </w:rPr>
        <w:t>Perguruan</w:t>
      </w:r>
      <w:proofErr w:type="spellEnd"/>
      <w:r w:rsidRPr="000C0329">
        <w:rPr>
          <w:rStyle w:val="markedcontent"/>
          <w:rFonts w:asciiTheme="majorBidi" w:eastAsiaTheme="minorEastAsia" w:hAnsiTheme="majorBidi" w:cstheme="majorBidi"/>
          <w:sz w:val="22"/>
          <w:szCs w:val="22"/>
        </w:rPr>
        <w:t xml:space="preserve"> </w:t>
      </w:r>
      <w:proofErr w:type="gramStart"/>
      <w:r w:rsidRPr="000C0329">
        <w:rPr>
          <w:rStyle w:val="markedcontent"/>
          <w:rFonts w:asciiTheme="majorBidi" w:eastAsiaTheme="minorEastAsia" w:hAnsiTheme="majorBidi" w:cstheme="majorBidi"/>
          <w:sz w:val="22"/>
          <w:szCs w:val="22"/>
        </w:rPr>
        <w:t>Tinggi ?</w:t>
      </w:r>
      <w:proofErr w:type="gramEnd"/>
    </w:p>
    <w:p w14:paraId="2B54777E" w14:textId="77777777" w:rsidR="00FC304A" w:rsidRPr="00571202" w:rsidRDefault="00FC304A" w:rsidP="00FC304A">
      <w:pPr>
        <w:ind w:right="11"/>
        <w:jc w:val="both"/>
        <w:rPr>
          <w:rStyle w:val="markedcontent"/>
          <w:rFonts w:asciiTheme="majorBidi" w:hAnsiTheme="majorBidi" w:cstheme="majorBidi"/>
          <w:sz w:val="22"/>
          <w:szCs w:val="22"/>
        </w:rPr>
      </w:pPr>
    </w:p>
    <w:p w14:paraId="4AD5BC10" w14:textId="40DFECC8" w:rsidR="00571202" w:rsidRPr="00571202" w:rsidRDefault="00571202" w:rsidP="00571202">
      <w:pPr>
        <w:ind w:right="11"/>
        <w:jc w:val="both"/>
        <w:rPr>
          <w:rFonts w:asciiTheme="majorBidi" w:hAnsiTheme="majorBidi" w:cstheme="majorBidi"/>
          <w:sz w:val="22"/>
          <w:szCs w:val="22"/>
        </w:rPr>
      </w:pPr>
      <w:r w:rsidRPr="00571202">
        <w:rPr>
          <w:rFonts w:asciiTheme="majorBidi" w:hAnsiTheme="majorBidi" w:cstheme="majorBidi"/>
          <w:b/>
          <w:bCs/>
          <w:sz w:val="22"/>
          <w:szCs w:val="22"/>
        </w:rPr>
        <w:t xml:space="preserve">Tujuan </w:t>
      </w:r>
      <w:proofErr w:type="spellStart"/>
      <w:r w:rsidRPr="00571202">
        <w:rPr>
          <w:rFonts w:asciiTheme="majorBidi" w:hAnsiTheme="majorBidi" w:cstheme="majorBidi"/>
          <w:b/>
          <w:bCs/>
          <w:sz w:val="22"/>
          <w:szCs w:val="22"/>
        </w:rPr>
        <w:t>Penelitian</w:t>
      </w:r>
      <w:proofErr w:type="spellEnd"/>
    </w:p>
    <w:p w14:paraId="050812F2" w14:textId="2953D668" w:rsidR="00571202" w:rsidRPr="00571202" w:rsidRDefault="00571202" w:rsidP="00571202">
      <w:pPr>
        <w:pStyle w:val="ListParagraph"/>
        <w:autoSpaceDE w:val="0"/>
        <w:autoSpaceDN w:val="0"/>
        <w:adjustRightInd w:val="0"/>
        <w:ind w:left="0"/>
        <w:jc w:val="both"/>
        <w:rPr>
          <w:rFonts w:asciiTheme="majorBidi" w:hAnsiTheme="majorBidi" w:cstheme="majorBidi"/>
          <w:sz w:val="22"/>
          <w:szCs w:val="22"/>
        </w:rPr>
      </w:pPr>
      <w:proofErr w:type="spellStart"/>
      <w:r w:rsidRPr="00571202">
        <w:rPr>
          <w:rFonts w:asciiTheme="majorBidi" w:hAnsiTheme="majorBidi" w:cstheme="majorBidi"/>
          <w:sz w:val="22"/>
          <w:szCs w:val="22"/>
        </w:rPr>
        <w:t>Berdasarkan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rumusan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masalah</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tersebut</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diatas</w:t>
      </w:r>
      <w:proofErr w:type="spellEnd"/>
      <w:r w:rsidRPr="00571202">
        <w:rPr>
          <w:rFonts w:asciiTheme="majorBidi" w:hAnsiTheme="majorBidi" w:cstheme="majorBidi"/>
          <w:sz w:val="22"/>
          <w:szCs w:val="22"/>
        </w:rPr>
        <w:t xml:space="preserve">, di </w:t>
      </w:r>
      <w:proofErr w:type="spellStart"/>
      <w:r w:rsidRPr="00571202">
        <w:rPr>
          <w:rFonts w:asciiTheme="majorBidi" w:hAnsiTheme="majorBidi" w:cstheme="majorBidi"/>
          <w:sz w:val="22"/>
          <w:szCs w:val="22"/>
        </w:rPr>
        <w:t>dapatkan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tujuan</w:t>
      </w:r>
      <w:proofErr w:type="spellEnd"/>
      <w:r>
        <w:rPr>
          <w:rFonts w:asciiTheme="majorBidi" w:hAnsiTheme="majorBidi" w:cstheme="majorBidi"/>
          <w:sz w:val="22"/>
          <w:szCs w:val="22"/>
          <w:lang w:val="id-ID"/>
        </w:rPr>
        <w:t xml:space="preserve"> </w:t>
      </w:r>
      <w:proofErr w:type="spellStart"/>
      <w:r w:rsidRPr="00571202">
        <w:rPr>
          <w:rFonts w:asciiTheme="majorBidi" w:hAnsiTheme="majorBidi" w:cstheme="majorBidi"/>
          <w:sz w:val="22"/>
          <w:szCs w:val="22"/>
        </w:rPr>
        <w:t>penelitian</w:t>
      </w:r>
      <w:proofErr w:type="spellEnd"/>
      <w:r w:rsidRPr="00571202">
        <w:rPr>
          <w:rFonts w:asciiTheme="majorBidi" w:hAnsiTheme="majorBidi" w:cstheme="majorBidi"/>
          <w:sz w:val="22"/>
          <w:szCs w:val="22"/>
        </w:rPr>
        <w:t xml:space="preserve"> </w:t>
      </w:r>
      <w:proofErr w:type="spellStart"/>
      <w:proofErr w:type="gramStart"/>
      <w:r w:rsidRPr="00571202">
        <w:rPr>
          <w:rFonts w:asciiTheme="majorBidi" w:hAnsiTheme="majorBidi" w:cstheme="majorBidi"/>
          <w:sz w:val="22"/>
          <w:szCs w:val="22"/>
        </w:rPr>
        <w:t>yaitu</w:t>
      </w:r>
      <w:proofErr w:type="spellEnd"/>
      <w:r w:rsidRPr="00571202">
        <w:rPr>
          <w:rFonts w:asciiTheme="majorBidi" w:hAnsiTheme="majorBidi" w:cstheme="majorBidi"/>
          <w:sz w:val="22"/>
          <w:szCs w:val="22"/>
        </w:rPr>
        <w:t xml:space="preserve"> :</w:t>
      </w:r>
      <w:proofErr w:type="gramEnd"/>
    </w:p>
    <w:p w14:paraId="21CB8E48" w14:textId="77777777" w:rsidR="00571202" w:rsidRPr="00571202" w:rsidRDefault="00571202" w:rsidP="00571202">
      <w:pPr>
        <w:pStyle w:val="ListParagraph"/>
        <w:autoSpaceDE w:val="0"/>
        <w:autoSpaceDN w:val="0"/>
        <w:adjustRightInd w:val="0"/>
        <w:ind w:left="284" w:hanging="284"/>
        <w:jc w:val="both"/>
        <w:rPr>
          <w:rFonts w:asciiTheme="majorBidi" w:hAnsiTheme="majorBidi" w:cstheme="majorBidi"/>
          <w:sz w:val="22"/>
          <w:szCs w:val="22"/>
        </w:rPr>
      </w:pPr>
      <w:r w:rsidRPr="00571202">
        <w:rPr>
          <w:rFonts w:asciiTheme="majorBidi" w:hAnsiTheme="majorBidi" w:cstheme="majorBidi"/>
          <w:sz w:val="22"/>
          <w:szCs w:val="22"/>
          <w:lang w:val="id-ID"/>
        </w:rPr>
        <w:t xml:space="preserve">1. </w:t>
      </w:r>
      <w:proofErr w:type="spellStart"/>
      <w:r w:rsidRPr="00571202">
        <w:rPr>
          <w:rFonts w:asciiTheme="majorBidi" w:hAnsiTheme="majorBidi" w:cstheme="majorBidi"/>
          <w:sz w:val="22"/>
          <w:szCs w:val="22"/>
        </w:rPr>
        <w:t>Untuk</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mengetahui</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adanya</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unsur</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pidana</w:t>
      </w:r>
      <w:proofErr w:type="spellEnd"/>
      <w:r w:rsidRPr="00571202">
        <w:rPr>
          <w:rFonts w:asciiTheme="majorBidi" w:hAnsiTheme="majorBidi" w:cstheme="majorBidi"/>
          <w:sz w:val="22"/>
          <w:szCs w:val="22"/>
        </w:rPr>
        <w:t xml:space="preserve"> </w:t>
      </w:r>
      <w:proofErr w:type="spellStart"/>
      <w:proofErr w:type="gramStart"/>
      <w:r w:rsidRPr="00571202">
        <w:rPr>
          <w:rFonts w:asciiTheme="majorBidi" w:hAnsiTheme="majorBidi" w:cstheme="majorBidi"/>
          <w:sz w:val="22"/>
          <w:szCs w:val="22"/>
        </w:rPr>
        <w:t>bagi</w:t>
      </w:r>
      <w:proofErr w:type="spellEnd"/>
      <w:r w:rsidRPr="00571202">
        <w:rPr>
          <w:rFonts w:asciiTheme="majorBidi" w:hAnsiTheme="majorBidi" w:cstheme="majorBidi"/>
          <w:sz w:val="22"/>
          <w:szCs w:val="22"/>
        </w:rPr>
        <w:t xml:space="preserve"> </w:t>
      </w:r>
      <w:r w:rsidRPr="00571202">
        <w:rPr>
          <w:rFonts w:asciiTheme="majorBidi" w:hAnsiTheme="majorBidi" w:cstheme="majorBidi"/>
          <w:sz w:val="22"/>
          <w:szCs w:val="22"/>
          <w:lang w:val="id-ID"/>
        </w:rPr>
        <w:t xml:space="preserve"> </w:t>
      </w:r>
      <w:proofErr w:type="spellStart"/>
      <w:r w:rsidRPr="00571202">
        <w:rPr>
          <w:rFonts w:asciiTheme="majorBidi" w:hAnsiTheme="majorBidi" w:cstheme="majorBidi"/>
          <w:sz w:val="22"/>
          <w:szCs w:val="22"/>
        </w:rPr>
        <w:t>mahasiswa</w:t>
      </w:r>
      <w:proofErr w:type="spellEnd"/>
      <w:proofErr w:type="gramEnd"/>
      <w:r w:rsidRPr="00571202">
        <w:rPr>
          <w:rFonts w:asciiTheme="majorBidi" w:hAnsiTheme="majorBidi" w:cstheme="majorBidi"/>
          <w:sz w:val="22"/>
          <w:szCs w:val="22"/>
        </w:rPr>
        <w:t xml:space="preserve"> yang</w:t>
      </w:r>
      <w:r w:rsidRPr="00571202">
        <w:rPr>
          <w:rFonts w:asciiTheme="majorBidi" w:hAnsiTheme="majorBidi" w:cstheme="majorBidi"/>
          <w:sz w:val="22"/>
          <w:szCs w:val="22"/>
          <w:lang w:val="id-ID"/>
        </w:rPr>
        <w:t xml:space="preserve"> </w:t>
      </w:r>
      <w:proofErr w:type="spellStart"/>
      <w:r w:rsidRPr="00571202">
        <w:rPr>
          <w:rFonts w:asciiTheme="majorBidi" w:hAnsiTheme="majorBidi" w:cstheme="majorBidi"/>
          <w:sz w:val="22"/>
          <w:szCs w:val="22"/>
        </w:rPr>
        <w:t>menggunakan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jasa</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penulisan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karya</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ilmiah</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Skripsi</w:t>
      </w:r>
      <w:proofErr w:type="spellEnd"/>
      <w:r w:rsidRPr="00571202">
        <w:rPr>
          <w:rFonts w:asciiTheme="majorBidi" w:hAnsiTheme="majorBidi" w:cstheme="majorBidi"/>
          <w:sz w:val="22"/>
          <w:szCs w:val="22"/>
        </w:rPr>
        <w:t xml:space="preserve">) di </w:t>
      </w:r>
      <w:proofErr w:type="spellStart"/>
      <w:r w:rsidRPr="00571202">
        <w:rPr>
          <w:rFonts w:asciiTheme="majorBidi" w:hAnsiTheme="majorBidi" w:cstheme="majorBidi"/>
          <w:sz w:val="22"/>
          <w:szCs w:val="22"/>
        </w:rPr>
        <w:t>Perguruan</w:t>
      </w:r>
      <w:proofErr w:type="spellEnd"/>
      <w:r w:rsidRPr="00571202">
        <w:rPr>
          <w:rFonts w:asciiTheme="majorBidi" w:hAnsiTheme="majorBidi" w:cstheme="majorBidi"/>
          <w:sz w:val="22"/>
          <w:szCs w:val="22"/>
        </w:rPr>
        <w:t xml:space="preserve"> Tinggi.</w:t>
      </w:r>
    </w:p>
    <w:p w14:paraId="191E14C2" w14:textId="77777777" w:rsidR="00571202" w:rsidRPr="00571202" w:rsidRDefault="00571202" w:rsidP="00571202">
      <w:pPr>
        <w:pStyle w:val="ListParagraph"/>
        <w:autoSpaceDE w:val="0"/>
        <w:autoSpaceDN w:val="0"/>
        <w:adjustRightInd w:val="0"/>
        <w:ind w:left="284" w:hanging="284"/>
        <w:jc w:val="both"/>
        <w:rPr>
          <w:rStyle w:val="markedcontent"/>
          <w:rFonts w:asciiTheme="majorBidi" w:hAnsiTheme="majorBidi" w:cstheme="majorBidi"/>
          <w:sz w:val="22"/>
          <w:szCs w:val="22"/>
          <w:lang w:val="id-ID"/>
        </w:rPr>
      </w:pPr>
      <w:r w:rsidRPr="00571202">
        <w:rPr>
          <w:rFonts w:asciiTheme="majorBidi" w:hAnsiTheme="majorBidi" w:cstheme="majorBidi"/>
          <w:sz w:val="22"/>
          <w:szCs w:val="22"/>
          <w:lang w:val="id-ID"/>
        </w:rPr>
        <w:t>2. Untuk mengetahui pertanggungjawaban hukum bagi mahasiswa yang menggunakan jasa penulisan karya ilmiah (Skripsi) di Perguruan Tinggi.</w:t>
      </w:r>
    </w:p>
    <w:p w14:paraId="76E85A1B" w14:textId="77777777" w:rsidR="00571202" w:rsidRPr="000C0329" w:rsidRDefault="00571202" w:rsidP="00571202">
      <w:pPr>
        <w:ind w:left="284" w:right="11"/>
        <w:jc w:val="both"/>
        <w:rPr>
          <w:rStyle w:val="markedcontent"/>
          <w:rFonts w:asciiTheme="majorBidi" w:hAnsiTheme="majorBidi" w:cstheme="majorBidi"/>
          <w:sz w:val="22"/>
          <w:szCs w:val="22"/>
        </w:rPr>
      </w:pPr>
    </w:p>
    <w:p w14:paraId="3439DF10" w14:textId="761C8185" w:rsidR="000C0329" w:rsidRPr="000C0329" w:rsidRDefault="00571202" w:rsidP="000C0329">
      <w:pPr>
        <w:ind w:right="11"/>
        <w:jc w:val="both"/>
        <w:rPr>
          <w:rFonts w:asciiTheme="majorBidi" w:hAnsiTheme="majorBidi" w:cstheme="majorBidi"/>
          <w:b/>
          <w:bCs/>
          <w:sz w:val="22"/>
          <w:szCs w:val="22"/>
        </w:rPr>
      </w:pPr>
      <w:r>
        <w:rPr>
          <w:rStyle w:val="markedcontent"/>
          <w:rFonts w:asciiTheme="majorBidi" w:hAnsiTheme="majorBidi" w:cstheme="majorBidi"/>
          <w:b/>
          <w:bCs/>
          <w:sz w:val="22"/>
          <w:szCs w:val="22"/>
          <w:lang w:val="id-ID"/>
        </w:rPr>
        <w:t>Metode Penelitian</w:t>
      </w:r>
    </w:p>
    <w:p w14:paraId="56BA7A41" w14:textId="5824D1BA" w:rsidR="00571202" w:rsidRPr="00571202" w:rsidRDefault="00571202" w:rsidP="003E5713">
      <w:pPr>
        <w:autoSpaceDE w:val="0"/>
        <w:autoSpaceDN w:val="0"/>
        <w:adjustRightInd w:val="0"/>
        <w:ind w:firstLine="567"/>
        <w:jc w:val="both"/>
        <w:rPr>
          <w:rFonts w:asciiTheme="majorBidi" w:hAnsiTheme="majorBidi" w:cstheme="majorBidi"/>
          <w:sz w:val="22"/>
          <w:szCs w:val="22"/>
        </w:rPr>
      </w:pPr>
      <w:proofErr w:type="spellStart"/>
      <w:r w:rsidRPr="00571202">
        <w:rPr>
          <w:rFonts w:asciiTheme="majorBidi" w:hAnsiTheme="majorBidi" w:cstheme="majorBidi"/>
          <w:sz w:val="22"/>
          <w:szCs w:val="22"/>
        </w:rPr>
        <w:t>Sebagai</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upaya</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untuk</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mencapai</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tujua</w:t>
      </w:r>
      <w:r w:rsidR="00D21238">
        <w:rPr>
          <w:rFonts w:asciiTheme="majorBidi" w:hAnsiTheme="majorBidi" w:cstheme="majorBidi"/>
          <w:sz w:val="22"/>
          <w:szCs w:val="22"/>
        </w:rPr>
        <w:t>n</w:t>
      </w:r>
      <w:proofErr w:type="spellEnd"/>
      <w:r w:rsidR="00D21238">
        <w:rPr>
          <w:rFonts w:asciiTheme="majorBidi" w:hAnsiTheme="majorBidi" w:cstheme="majorBidi"/>
          <w:sz w:val="22"/>
          <w:szCs w:val="22"/>
        </w:rPr>
        <w:t xml:space="preserve"> </w:t>
      </w:r>
      <w:proofErr w:type="spellStart"/>
      <w:r w:rsidR="00D21238">
        <w:rPr>
          <w:rFonts w:asciiTheme="majorBidi" w:hAnsiTheme="majorBidi" w:cstheme="majorBidi"/>
          <w:sz w:val="22"/>
          <w:szCs w:val="22"/>
        </w:rPr>
        <w:t>penelitian</w:t>
      </w:r>
      <w:proofErr w:type="spellEnd"/>
      <w:r w:rsidR="00D21238">
        <w:rPr>
          <w:rFonts w:asciiTheme="majorBidi" w:hAnsiTheme="majorBidi" w:cstheme="majorBidi"/>
          <w:sz w:val="22"/>
          <w:szCs w:val="22"/>
        </w:rPr>
        <w:t xml:space="preserve">, </w:t>
      </w:r>
      <w:proofErr w:type="spellStart"/>
      <w:r w:rsidR="00D21238">
        <w:rPr>
          <w:rFonts w:asciiTheme="majorBidi" w:hAnsiTheme="majorBidi" w:cstheme="majorBidi"/>
          <w:sz w:val="22"/>
          <w:szCs w:val="22"/>
        </w:rPr>
        <w:t>metode</w:t>
      </w:r>
      <w:proofErr w:type="spellEnd"/>
      <w:r w:rsidR="00D21238">
        <w:rPr>
          <w:rFonts w:asciiTheme="majorBidi" w:hAnsiTheme="majorBidi" w:cstheme="majorBidi"/>
          <w:sz w:val="22"/>
          <w:szCs w:val="22"/>
        </w:rPr>
        <w:t xml:space="preserve"> </w:t>
      </w:r>
      <w:proofErr w:type="spellStart"/>
      <w:r w:rsidR="00D21238">
        <w:rPr>
          <w:rFonts w:asciiTheme="majorBidi" w:hAnsiTheme="majorBidi" w:cstheme="majorBidi"/>
          <w:sz w:val="22"/>
          <w:szCs w:val="22"/>
        </w:rPr>
        <w:t>penelitian</w:t>
      </w:r>
      <w:proofErr w:type="spellEnd"/>
      <w:r w:rsidR="00D21238">
        <w:rPr>
          <w:rFonts w:asciiTheme="majorBidi" w:hAnsiTheme="majorBidi" w:cstheme="majorBidi"/>
          <w:sz w:val="22"/>
          <w:szCs w:val="22"/>
          <w:lang w:val="id-ID"/>
        </w:rPr>
        <w:t xml:space="preserve"> </w:t>
      </w:r>
      <w:r w:rsidRPr="00571202">
        <w:rPr>
          <w:rFonts w:asciiTheme="majorBidi" w:hAnsiTheme="majorBidi" w:cstheme="majorBidi"/>
          <w:sz w:val="22"/>
          <w:szCs w:val="22"/>
        </w:rPr>
        <w:t xml:space="preserve">yang </w:t>
      </w:r>
      <w:proofErr w:type="spellStart"/>
      <w:r w:rsidRPr="00571202">
        <w:rPr>
          <w:rFonts w:asciiTheme="majorBidi" w:hAnsiTheme="majorBidi" w:cstheme="majorBidi"/>
          <w:sz w:val="22"/>
          <w:szCs w:val="22"/>
        </w:rPr>
        <w:t>digunakan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untuk</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mendapatkan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jawaban</w:t>
      </w:r>
      <w:proofErr w:type="spellEnd"/>
      <w:r w:rsidRPr="00571202">
        <w:rPr>
          <w:rFonts w:asciiTheme="majorBidi" w:hAnsiTheme="majorBidi" w:cstheme="majorBidi"/>
          <w:sz w:val="22"/>
          <w:szCs w:val="22"/>
        </w:rPr>
        <w:t xml:space="preserve"> yang </w:t>
      </w:r>
      <w:proofErr w:type="spellStart"/>
      <w:r w:rsidRPr="00571202">
        <w:rPr>
          <w:rFonts w:asciiTheme="majorBidi" w:hAnsiTheme="majorBidi" w:cstheme="majorBidi"/>
          <w:sz w:val="22"/>
          <w:szCs w:val="22"/>
        </w:rPr>
        <w:t>relevan</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atas</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rumusan</w:t>
      </w:r>
      <w:proofErr w:type="spellEnd"/>
    </w:p>
    <w:p w14:paraId="7D0EF630" w14:textId="77777777" w:rsidR="00D21238" w:rsidRDefault="00571202" w:rsidP="00D21238">
      <w:pPr>
        <w:jc w:val="both"/>
        <w:rPr>
          <w:rFonts w:asciiTheme="majorBidi" w:hAnsiTheme="majorBidi" w:cstheme="majorBidi"/>
          <w:sz w:val="22"/>
          <w:szCs w:val="22"/>
          <w:lang w:val="id-ID"/>
        </w:rPr>
      </w:pPr>
      <w:proofErr w:type="spellStart"/>
      <w:r w:rsidRPr="00571202">
        <w:rPr>
          <w:rFonts w:asciiTheme="majorBidi" w:hAnsiTheme="majorBidi" w:cstheme="majorBidi"/>
          <w:sz w:val="22"/>
          <w:szCs w:val="22"/>
        </w:rPr>
        <w:t>masalah</w:t>
      </w:r>
      <w:proofErr w:type="spellEnd"/>
      <w:r w:rsidRPr="00571202">
        <w:rPr>
          <w:rFonts w:asciiTheme="majorBidi" w:hAnsiTheme="majorBidi" w:cstheme="majorBidi"/>
          <w:sz w:val="22"/>
          <w:szCs w:val="22"/>
        </w:rPr>
        <w:t xml:space="preserve"> yang </w:t>
      </w:r>
      <w:proofErr w:type="spellStart"/>
      <w:r w:rsidRPr="00571202">
        <w:rPr>
          <w:rFonts w:asciiTheme="majorBidi" w:hAnsiTheme="majorBidi" w:cstheme="majorBidi"/>
          <w:sz w:val="22"/>
          <w:szCs w:val="22"/>
        </w:rPr>
        <w:t>dirumuskan</w:t>
      </w:r>
      <w:proofErr w:type="spellEnd"/>
      <w:r w:rsidRPr="00571202">
        <w:rPr>
          <w:rFonts w:asciiTheme="majorBidi" w:hAnsiTheme="majorBidi" w:cstheme="majorBidi"/>
          <w:sz w:val="22"/>
          <w:szCs w:val="22"/>
        </w:rPr>
        <w:t xml:space="preserve"> oleh </w:t>
      </w:r>
      <w:proofErr w:type="spellStart"/>
      <w:r w:rsidRPr="00571202">
        <w:rPr>
          <w:rFonts w:asciiTheme="majorBidi" w:hAnsiTheme="majorBidi" w:cstheme="majorBidi"/>
          <w:sz w:val="22"/>
          <w:szCs w:val="22"/>
        </w:rPr>
        <w:t>penulis</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adalah</w:t>
      </w:r>
      <w:proofErr w:type="spellEnd"/>
      <w:r w:rsidRPr="00571202">
        <w:rPr>
          <w:rFonts w:asciiTheme="majorBidi" w:hAnsiTheme="majorBidi" w:cstheme="majorBidi"/>
          <w:sz w:val="22"/>
          <w:szCs w:val="22"/>
        </w:rPr>
        <w:t xml:space="preserve"> </w:t>
      </w:r>
      <w:proofErr w:type="spellStart"/>
      <w:r w:rsidRPr="00571202">
        <w:rPr>
          <w:rFonts w:asciiTheme="majorBidi" w:hAnsiTheme="majorBidi" w:cstheme="majorBidi"/>
          <w:sz w:val="22"/>
          <w:szCs w:val="22"/>
        </w:rPr>
        <w:t>sebagai</w:t>
      </w:r>
      <w:proofErr w:type="spellEnd"/>
      <w:r w:rsidRPr="00571202">
        <w:rPr>
          <w:rFonts w:asciiTheme="majorBidi" w:hAnsiTheme="majorBidi" w:cstheme="majorBidi"/>
          <w:sz w:val="22"/>
          <w:szCs w:val="22"/>
        </w:rPr>
        <w:t xml:space="preserve"> </w:t>
      </w:r>
      <w:proofErr w:type="spellStart"/>
      <w:proofErr w:type="gramStart"/>
      <w:r w:rsidRPr="00571202">
        <w:rPr>
          <w:rFonts w:asciiTheme="majorBidi" w:hAnsiTheme="majorBidi" w:cstheme="majorBidi"/>
          <w:sz w:val="22"/>
          <w:szCs w:val="22"/>
        </w:rPr>
        <w:t>berikut</w:t>
      </w:r>
      <w:proofErr w:type="spellEnd"/>
      <w:r w:rsidRPr="00571202">
        <w:rPr>
          <w:rFonts w:asciiTheme="majorBidi" w:hAnsiTheme="majorBidi" w:cstheme="majorBidi"/>
          <w:sz w:val="22"/>
          <w:szCs w:val="22"/>
        </w:rPr>
        <w:t xml:space="preserve"> :</w:t>
      </w:r>
      <w:proofErr w:type="gramEnd"/>
    </w:p>
    <w:p w14:paraId="488E7774" w14:textId="77C4E6DF" w:rsidR="000C0329" w:rsidRPr="00D21238" w:rsidRDefault="00D21238" w:rsidP="00165A28">
      <w:pPr>
        <w:pStyle w:val="ListParagraph"/>
        <w:numPr>
          <w:ilvl w:val="0"/>
          <w:numId w:val="17"/>
        </w:numPr>
        <w:ind w:left="284" w:hanging="284"/>
        <w:jc w:val="both"/>
        <w:rPr>
          <w:rFonts w:asciiTheme="majorBidi" w:hAnsiTheme="majorBidi" w:cstheme="majorBidi"/>
          <w:sz w:val="22"/>
          <w:szCs w:val="22"/>
          <w:lang w:val="id-ID"/>
        </w:rPr>
      </w:pPr>
      <w:r>
        <w:rPr>
          <w:rFonts w:asciiTheme="majorBidi" w:hAnsiTheme="majorBidi" w:cstheme="majorBidi"/>
          <w:bCs/>
          <w:sz w:val="22"/>
          <w:szCs w:val="22"/>
          <w:lang w:val="id-ID"/>
        </w:rPr>
        <w:t xml:space="preserve">Jenis Penelitian: </w:t>
      </w:r>
      <w:r w:rsidR="000C0329" w:rsidRPr="00D21238">
        <w:rPr>
          <w:rFonts w:asciiTheme="majorBidi" w:hAnsiTheme="majorBidi" w:cstheme="majorBidi"/>
          <w:bCs/>
          <w:sz w:val="22"/>
          <w:szCs w:val="22"/>
          <w:lang w:val="id-ID"/>
        </w:rPr>
        <w:t>P</w:t>
      </w:r>
      <w:proofErr w:type="spellStart"/>
      <w:r w:rsidR="000C0329" w:rsidRPr="00D21238">
        <w:rPr>
          <w:rFonts w:asciiTheme="majorBidi" w:hAnsiTheme="majorBidi" w:cstheme="majorBidi"/>
          <w:sz w:val="22"/>
          <w:szCs w:val="22"/>
        </w:rPr>
        <w:t>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ini</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adalah</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suatu</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normatif</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yaitu</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suatu</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yang </w:t>
      </w:r>
      <w:proofErr w:type="spellStart"/>
      <w:r w:rsidR="000C0329" w:rsidRPr="00D21238">
        <w:rPr>
          <w:rFonts w:asciiTheme="majorBidi" w:hAnsiTheme="majorBidi" w:cstheme="majorBidi"/>
          <w:sz w:val="22"/>
          <w:szCs w:val="22"/>
        </w:rPr>
        <w:t>menggunakan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cara</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meneliti</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bahan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pustaka</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atau</w:t>
      </w:r>
      <w:proofErr w:type="spellEnd"/>
      <w:r w:rsidR="000C0329" w:rsidRPr="00D21238">
        <w:rPr>
          <w:rFonts w:asciiTheme="majorBidi" w:hAnsiTheme="majorBidi" w:cstheme="majorBidi"/>
          <w:sz w:val="22"/>
          <w:szCs w:val="22"/>
        </w:rPr>
        <w:t xml:space="preserve"> data </w:t>
      </w:r>
      <w:proofErr w:type="spellStart"/>
      <w:r w:rsidR="000C0329" w:rsidRPr="00D21238">
        <w:rPr>
          <w:rFonts w:asciiTheme="majorBidi" w:hAnsiTheme="majorBidi" w:cstheme="majorBidi"/>
          <w:sz w:val="22"/>
          <w:szCs w:val="22"/>
        </w:rPr>
        <w:t>sekunder</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normatif</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ini</w:t>
      </w:r>
      <w:proofErr w:type="spellEnd"/>
      <w:r w:rsidR="000C0329" w:rsidRPr="00D21238">
        <w:rPr>
          <w:rFonts w:asciiTheme="majorBidi" w:hAnsiTheme="majorBidi" w:cstheme="majorBidi"/>
          <w:sz w:val="22"/>
          <w:szCs w:val="22"/>
        </w:rPr>
        <w:t xml:space="preserve"> juga </w:t>
      </w:r>
      <w:proofErr w:type="spellStart"/>
      <w:r w:rsidR="000C0329" w:rsidRPr="00D21238">
        <w:rPr>
          <w:rFonts w:asciiTheme="majorBidi" w:hAnsiTheme="majorBidi" w:cstheme="majorBidi"/>
          <w:sz w:val="22"/>
          <w:szCs w:val="22"/>
        </w:rPr>
        <w:t>mencakup</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terhadap</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asas-asas</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Penelitian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normatif</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dilakukan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untuk</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mencari</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pemecahan</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masalah</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atas</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isu</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hukum</w:t>
      </w:r>
      <w:proofErr w:type="spellEnd"/>
      <w:r w:rsidR="000C0329" w:rsidRPr="00D21238">
        <w:rPr>
          <w:rFonts w:asciiTheme="majorBidi" w:hAnsiTheme="majorBidi" w:cstheme="majorBidi"/>
          <w:sz w:val="22"/>
          <w:szCs w:val="22"/>
        </w:rPr>
        <w:t xml:space="preserve"> </w:t>
      </w:r>
      <w:proofErr w:type="spellStart"/>
      <w:r w:rsidR="000C0329" w:rsidRPr="00D21238">
        <w:rPr>
          <w:rFonts w:asciiTheme="majorBidi" w:hAnsiTheme="majorBidi" w:cstheme="majorBidi"/>
          <w:sz w:val="22"/>
          <w:szCs w:val="22"/>
        </w:rPr>
        <w:t>atau</w:t>
      </w:r>
      <w:proofErr w:type="spellEnd"/>
      <w:r w:rsidR="000C0329" w:rsidRPr="00D21238">
        <w:rPr>
          <w:rFonts w:asciiTheme="majorBidi" w:hAnsiTheme="majorBidi" w:cstheme="majorBidi"/>
          <w:sz w:val="22"/>
          <w:szCs w:val="22"/>
        </w:rPr>
        <w:t xml:space="preserve"> </w:t>
      </w:r>
      <w:r w:rsidR="000C0329" w:rsidRPr="00D21238">
        <w:rPr>
          <w:rFonts w:asciiTheme="majorBidi" w:hAnsiTheme="majorBidi" w:cstheme="majorBidi"/>
          <w:i/>
          <w:sz w:val="22"/>
          <w:szCs w:val="22"/>
        </w:rPr>
        <w:t xml:space="preserve">legal Issue </w:t>
      </w:r>
      <w:r w:rsidR="000C0329" w:rsidRPr="00D21238">
        <w:rPr>
          <w:rFonts w:asciiTheme="majorBidi" w:hAnsiTheme="majorBidi" w:cstheme="majorBidi"/>
          <w:sz w:val="22"/>
          <w:szCs w:val="22"/>
        </w:rPr>
        <w:t xml:space="preserve">yang </w:t>
      </w:r>
      <w:proofErr w:type="spellStart"/>
      <w:r w:rsidR="000C0329" w:rsidRPr="00D21238">
        <w:rPr>
          <w:rFonts w:asciiTheme="majorBidi" w:hAnsiTheme="majorBidi" w:cstheme="majorBidi"/>
          <w:sz w:val="22"/>
          <w:szCs w:val="22"/>
        </w:rPr>
        <w:t>ada</w:t>
      </w:r>
      <w:proofErr w:type="spellEnd"/>
      <w:r w:rsidR="000C0329" w:rsidRPr="00D21238">
        <w:rPr>
          <w:rFonts w:asciiTheme="majorBidi" w:hAnsiTheme="majorBidi" w:cstheme="majorBidi"/>
          <w:sz w:val="22"/>
          <w:szCs w:val="22"/>
        </w:rPr>
        <w:t xml:space="preserve">. </w:t>
      </w:r>
    </w:p>
    <w:p w14:paraId="55F1630A" w14:textId="4DABDC19" w:rsidR="00D21238" w:rsidRPr="00D21238" w:rsidRDefault="00D21238" w:rsidP="00165A28">
      <w:pPr>
        <w:pStyle w:val="ListParagraph"/>
        <w:numPr>
          <w:ilvl w:val="0"/>
          <w:numId w:val="17"/>
        </w:numPr>
        <w:autoSpaceDE w:val="0"/>
        <w:autoSpaceDN w:val="0"/>
        <w:adjustRightInd w:val="0"/>
        <w:ind w:left="284" w:hanging="284"/>
        <w:jc w:val="both"/>
        <w:rPr>
          <w:rFonts w:asciiTheme="majorBidi" w:hAnsiTheme="majorBidi" w:cstheme="majorBidi"/>
          <w:sz w:val="22"/>
          <w:szCs w:val="22"/>
        </w:rPr>
      </w:pPr>
      <w:r>
        <w:rPr>
          <w:rFonts w:asciiTheme="majorBidi" w:hAnsiTheme="majorBidi" w:cstheme="majorBidi"/>
          <w:sz w:val="22"/>
          <w:szCs w:val="22"/>
          <w:lang w:val="id-ID"/>
        </w:rPr>
        <w:t xml:space="preserve">Pendekatan: </w:t>
      </w:r>
      <w:r w:rsidRPr="00D21238">
        <w:rPr>
          <w:rFonts w:asciiTheme="majorBidi" w:hAnsiTheme="majorBidi" w:cstheme="majorBidi"/>
          <w:sz w:val="22"/>
          <w:szCs w:val="22"/>
        </w:rPr>
        <w:t xml:space="preserve">Di </w:t>
      </w:r>
      <w:proofErr w:type="spellStart"/>
      <w:r w:rsidRPr="00D21238">
        <w:rPr>
          <w:rFonts w:asciiTheme="majorBidi" w:hAnsiTheme="majorBidi" w:cstheme="majorBidi"/>
          <w:sz w:val="22"/>
          <w:szCs w:val="22"/>
        </w:rPr>
        <w:t>dalam</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penelitian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hukum</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itu</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terdapat</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beberapa</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p</w:t>
      </w:r>
      <w:r>
        <w:rPr>
          <w:rFonts w:asciiTheme="majorBidi" w:hAnsiTheme="majorBidi" w:cstheme="majorBidi"/>
          <w:sz w:val="22"/>
          <w:szCs w:val="22"/>
        </w:rPr>
        <w:t>endekatan</w:t>
      </w:r>
      <w:proofErr w:type="spellEnd"/>
      <w:r>
        <w:rPr>
          <w:rFonts w:asciiTheme="majorBidi" w:hAnsiTheme="majorBidi" w:cstheme="majorBidi"/>
          <w:sz w:val="22"/>
          <w:szCs w:val="22"/>
          <w:lang w:val="id-ID"/>
        </w:rPr>
        <w:t xml:space="preserve">. </w:t>
      </w:r>
      <w:proofErr w:type="spellStart"/>
      <w:r w:rsidRPr="00D21238">
        <w:rPr>
          <w:rFonts w:asciiTheme="majorBidi" w:hAnsiTheme="majorBidi" w:cstheme="majorBidi"/>
          <w:sz w:val="22"/>
          <w:szCs w:val="22"/>
        </w:rPr>
        <w:t>Dengan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pendekatan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tersebut</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penelitian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akan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mendapatkan</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informasi</w:t>
      </w:r>
      <w:proofErr w:type="spellEnd"/>
    </w:p>
    <w:p w14:paraId="3ADD381D" w14:textId="7EABD72D" w:rsidR="00D21238" w:rsidRPr="0034019D" w:rsidRDefault="00D21238" w:rsidP="00D21238">
      <w:pPr>
        <w:autoSpaceDE w:val="0"/>
        <w:autoSpaceDN w:val="0"/>
        <w:adjustRightInd w:val="0"/>
        <w:ind w:left="284" w:hanging="284"/>
        <w:jc w:val="both"/>
        <w:rPr>
          <w:rFonts w:asciiTheme="majorBidi" w:hAnsiTheme="majorBidi" w:cstheme="majorBidi"/>
          <w:bCs/>
          <w:sz w:val="22"/>
          <w:szCs w:val="22"/>
          <w:lang w:val="id-ID"/>
        </w:rPr>
      </w:pPr>
      <w:r>
        <w:rPr>
          <w:rFonts w:asciiTheme="majorBidi" w:hAnsiTheme="majorBidi" w:cstheme="majorBidi"/>
          <w:sz w:val="22"/>
          <w:szCs w:val="22"/>
          <w:lang w:val="id-ID"/>
        </w:rPr>
        <w:t xml:space="preserve">     </w:t>
      </w:r>
      <w:proofErr w:type="spellStart"/>
      <w:r w:rsidRPr="00D21238">
        <w:rPr>
          <w:rFonts w:asciiTheme="majorBidi" w:hAnsiTheme="majorBidi" w:cstheme="majorBidi"/>
          <w:sz w:val="22"/>
          <w:szCs w:val="22"/>
        </w:rPr>
        <w:t>dari</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berbagai</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aspek</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mengenai</w:t>
      </w:r>
      <w:proofErr w:type="spellEnd"/>
      <w:r w:rsidRPr="00D21238">
        <w:rPr>
          <w:rFonts w:asciiTheme="majorBidi" w:hAnsiTheme="majorBidi" w:cstheme="majorBidi"/>
          <w:sz w:val="22"/>
          <w:szCs w:val="22"/>
        </w:rPr>
        <w:t xml:space="preserve"> </w:t>
      </w:r>
      <w:proofErr w:type="spellStart"/>
      <w:r w:rsidRPr="00D21238">
        <w:rPr>
          <w:rFonts w:asciiTheme="majorBidi" w:hAnsiTheme="majorBidi" w:cstheme="majorBidi"/>
          <w:sz w:val="22"/>
          <w:szCs w:val="22"/>
        </w:rPr>
        <w:t>isu</w:t>
      </w:r>
      <w:proofErr w:type="spellEnd"/>
      <w:r w:rsidRPr="00D21238">
        <w:rPr>
          <w:rFonts w:asciiTheme="majorBidi" w:hAnsiTheme="majorBidi" w:cstheme="majorBidi"/>
          <w:sz w:val="22"/>
          <w:szCs w:val="22"/>
        </w:rPr>
        <w:t xml:space="preserve"> </w:t>
      </w:r>
      <w:r>
        <w:rPr>
          <w:rFonts w:asciiTheme="majorBidi" w:hAnsiTheme="majorBidi" w:cstheme="majorBidi"/>
          <w:sz w:val="22"/>
          <w:szCs w:val="22"/>
        </w:rPr>
        <w:t xml:space="preserve">yang </w:t>
      </w:r>
      <w:proofErr w:type="spellStart"/>
      <w:r>
        <w:rPr>
          <w:rFonts w:asciiTheme="majorBidi" w:hAnsiTheme="majorBidi" w:cstheme="majorBidi"/>
          <w:sz w:val="22"/>
          <w:szCs w:val="22"/>
        </w:rPr>
        <w:t>sedang</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dicoba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untuk</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dicari</w:t>
      </w:r>
      <w:proofErr w:type="spellEnd"/>
      <w:r>
        <w:rPr>
          <w:rFonts w:asciiTheme="majorBidi" w:hAnsiTheme="majorBidi" w:cstheme="majorBidi"/>
          <w:sz w:val="22"/>
          <w:szCs w:val="22"/>
          <w:lang w:val="id-ID"/>
        </w:rPr>
        <w:t xml:space="preserve"> </w:t>
      </w:r>
      <w:proofErr w:type="spellStart"/>
      <w:r>
        <w:rPr>
          <w:rFonts w:asciiTheme="majorBidi" w:hAnsiTheme="majorBidi" w:cstheme="majorBidi"/>
          <w:sz w:val="22"/>
          <w:szCs w:val="22"/>
        </w:rPr>
        <w:t>jawabanya</w:t>
      </w:r>
      <w:proofErr w:type="spellEnd"/>
      <w:r>
        <w:rPr>
          <w:rFonts w:asciiTheme="majorBidi" w:hAnsiTheme="majorBidi" w:cstheme="majorBidi"/>
          <w:sz w:val="22"/>
          <w:szCs w:val="22"/>
        </w:rPr>
        <w:t>.</w:t>
      </w:r>
      <w:r>
        <w:rPr>
          <w:rFonts w:asciiTheme="majorBidi" w:hAnsiTheme="majorBidi" w:cstheme="majorBidi"/>
          <w:sz w:val="22"/>
          <w:szCs w:val="22"/>
          <w:lang w:val="id-ID"/>
        </w:rPr>
        <w:t xml:space="preserve"> </w:t>
      </w:r>
      <w:proofErr w:type="spellStart"/>
      <w:r w:rsidRPr="00D21238">
        <w:rPr>
          <w:rFonts w:asciiTheme="majorBidi" w:hAnsiTheme="majorBidi" w:cstheme="majorBidi"/>
          <w:sz w:val="22"/>
          <w:szCs w:val="22"/>
        </w:rPr>
        <w:t>Pendekatan</w:t>
      </w:r>
      <w:proofErr w:type="spellEnd"/>
      <w:r w:rsidRPr="00D21238">
        <w:rPr>
          <w:rFonts w:asciiTheme="majorBidi" w:hAnsiTheme="majorBidi" w:cstheme="majorBidi"/>
          <w:sz w:val="22"/>
          <w:szCs w:val="22"/>
        </w:rPr>
        <w:t xml:space="preserve"> yang </w:t>
      </w:r>
      <w:proofErr w:type="spellStart"/>
      <w:r w:rsidRPr="00D21238">
        <w:rPr>
          <w:rFonts w:asciiTheme="majorBidi" w:hAnsiTheme="majorBidi" w:cstheme="majorBidi"/>
          <w:sz w:val="22"/>
          <w:szCs w:val="22"/>
        </w:rPr>
        <w:t>digunakan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peneliti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untuk</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penulisan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karya</w:t>
      </w:r>
      <w:proofErr w:type="spellEnd"/>
      <w:r>
        <w:rPr>
          <w:rFonts w:asciiTheme="majorBidi" w:hAnsiTheme="majorBidi" w:cstheme="majorBidi"/>
          <w:sz w:val="22"/>
          <w:szCs w:val="22"/>
          <w:lang w:val="id-ID"/>
        </w:rPr>
        <w:t xml:space="preserve"> </w:t>
      </w:r>
      <w:proofErr w:type="spellStart"/>
      <w:r>
        <w:rPr>
          <w:rFonts w:asciiTheme="majorBidi" w:hAnsiTheme="majorBidi" w:cstheme="majorBidi"/>
          <w:sz w:val="22"/>
          <w:szCs w:val="22"/>
        </w:rPr>
        <w:t>ilmiah</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skripsi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yaitu</w:t>
      </w:r>
      <w:proofErr w:type="spellEnd"/>
      <w:r>
        <w:rPr>
          <w:rFonts w:asciiTheme="majorBidi" w:hAnsiTheme="majorBidi" w:cstheme="majorBidi"/>
          <w:sz w:val="22"/>
          <w:szCs w:val="22"/>
        </w:rPr>
        <w:t xml:space="preserve"> </w:t>
      </w:r>
      <w:proofErr w:type="spellStart"/>
      <w:r w:rsidR="000C0329" w:rsidRPr="0034019D">
        <w:rPr>
          <w:rFonts w:asciiTheme="majorBidi" w:hAnsiTheme="majorBidi" w:cstheme="majorBidi"/>
          <w:bCs/>
          <w:sz w:val="22"/>
          <w:szCs w:val="22"/>
        </w:rPr>
        <w:t>Pendekatan</w:t>
      </w:r>
      <w:proofErr w:type="spellEnd"/>
      <w:r w:rsidR="000C0329" w:rsidRPr="0034019D">
        <w:rPr>
          <w:rFonts w:asciiTheme="majorBidi" w:hAnsiTheme="majorBidi" w:cstheme="majorBidi"/>
          <w:bCs/>
          <w:sz w:val="22"/>
          <w:szCs w:val="22"/>
        </w:rPr>
        <w:t xml:space="preserve"> </w:t>
      </w:r>
      <w:proofErr w:type="spellStart"/>
      <w:r w:rsidR="000C0329" w:rsidRPr="0034019D">
        <w:rPr>
          <w:rFonts w:asciiTheme="majorBidi" w:hAnsiTheme="majorBidi" w:cstheme="majorBidi"/>
          <w:bCs/>
          <w:sz w:val="22"/>
          <w:szCs w:val="22"/>
        </w:rPr>
        <w:t>Perundang-Undangan</w:t>
      </w:r>
      <w:proofErr w:type="spellEnd"/>
      <w:r w:rsidR="000C0329" w:rsidRPr="0034019D">
        <w:rPr>
          <w:rFonts w:asciiTheme="majorBidi" w:hAnsiTheme="majorBidi" w:cstheme="majorBidi"/>
          <w:bCs/>
          <w:sz w:val="22"/>
          <w:szCs w:val="22"/>
        </w:rPr>
        <w:t xml:space="preserve"> (</w:t>
      </w:r>
      <w:r w:rsidR="000C0329" w:rsidRPr="0034019D">
        <w:rPr>
          <w:rFonts w:asciiTheme="majorBidi" w:hAnsiTheme="majorBidi" w:cstheme="majorBidi"/>
          <w:bCs/>
          <w:i/>
          <w:sz w:val="22"/>
          <w:szCs w:val="22"/>
        </w:rPr>
        <w:t>statute approach</w:t>
      </w:r>
      <w:r w:rsidR="000C0329" w:rsidRPr="0034019D">
        <w:rPr>
          <w:rFonts w:asciiTheme="majorBidi" w:hAnsiTheme="majorBidi" w:cstheme="majorBidi"/>
          <w:bCs/>
          <w:sz w:val="22"/>
          <w:szCs w:val="22"/>
        </w:rPr>
        <w:t>)</w:t>
      </w:r>
      <w:r w:rsidRPr="0034019D">
        <w:rPr>
          <w:rFonts w:asciiTheme="majorBidi" w:hAnsiTheme="majorBidi" w:cstheme="majorBidi"/>
          <w:bCs/>
          <w:sz w:val="22"/>
          <w:szCs w:val="22"/>
          <w:lang w:val="id-ID"/>
        </w:rPr>
        <w:t xml:space="preserve">, </w:t>
      </w:r>
      <w:proofErr w:type="spellStart"/>
      <w:r w:rsidR="000C0329" w:rsidRPr="0034019D">
        <w:rPr>
          <w:rFonts w:asciiTheme="majorBidi" w:hAnsiTheme="majorBidi" w:cstheme="majorBidi"/>
          <w:bCs/>
          <w:sz w:val="22"/>
          <w:szCs w:val="22"/>
        </w:rPr>
        <w:t>Pendekatan</w:t>
      </w:r>
      <w:proofErr w:type="spellEnd"/>
      <w:r w:rsidR="000C0329" w:rsidRPr="0034019D">
        <w:rPr>
          <w:rFonts w:asciiTheme="majorBidi" w:hAnsiTheme="majorBidi" w:cstheme="majorBidi"/>
          <w:bCs/>
          <w:sz w:val="22"/>
          <w:szCs w:val="22"/>
        </w:rPr>
        <w:t xml:space="preserve"> </w:t>
      </w:r>
      <w:proofErr w:type="spellStart"/>
      <w:r w:rsidR="000C0329" w:rsidRPr="0034019D">
        <w:rPr>
          <w:rFonts w:asciiTheme="majorBidi" w:hAnsiTheme="majorBidi" w:cstheme="majorBidi"/>
          <w:bCs/>
          <w:sz w:val="22"/>
          <w:szCs w:val="22"/>
        </w:rPr>
        <w:t>Konseptual</w:t>
      </w:r>
      <w:proofErr w:type="spellEnd"/>
      <w:r w:rsidR="000C0329" w:rsidRPr="0034019D">
        <w:rPr>
          <w:rFonts w:asciiTheme="majorBidi" w:hAnsiTheme="majorBidi" w:cstheme="majorBidi"/>
          <w:bCs/>
          <w:sz w:val="22"/>
          <w:szCs w:val="22"/>
        </w:rPr>
        <w:t xml:space="preserve"> (</w:t>
      </w:r>
      <w:proofErr w:type="spellStart"/>
      <w:r w:rsidR="000C0329" w:rsidRPr="0034019D">
        <w:rPr>
          <w:rFonts w:asciiTheme="majorBidi" w:hAnsiTheme="majorBidi" w:cstheme="majorBidi"/>
          <w:bCs/>
          <w:i/>
          <w:sz w:val="22"/>
          <w:szCs w:val="22"/>
        </w:rPr>
        <w:t>conseptual</w:t>
      </w:r>
      <w:proofErr w:type="spellEnd"/>
      <w:r w:rsidR="000C0329" w:rsidRPr="0034019D">
        <w:rPr>
          <w:rFonts w:asciiTheme="majorBidi" w:hAnsiTheme="majorBidi" w:cstheme="majorBidi"/>
          <w:bCs/>
          <w:i/>
          <w:sz w:val="22"/>
          <w:szCs w:val="22"/>
        </w:rPr>
        <w:t xml:space="preserve"> approach</w:t>
      </w:r>
      <w:r w:rsidR="000C0329" w:rsidRPr="0034019D">
        <w:rPr>
          <w:rFonts w:asciiTheme="majorBidi" w:hAnsiTheme="majorBidi" w:cstheme="majorBidi"/>
          <w:bCs/>
          <w:sz w:val="22"/>
          <w:szCs w:val="22"/>
        </w:rPr>
        <w:t>)</w:t>
      </w:r>
      <w:r w:rsidRPr="0034019D">
        <w:rPr>
          <w:rFonts w:asciiTheme="majorBidi" w:hAnsiTheme="majorBidi" w:cstheme="majorBidi"/>
          <w:bCs/>
          <w:sz w:val="22"/>
          <w:szCs w:val="22"/>
          <w:lang w:val="id-ID"/>
        </w:rPr>
        <w:t xml:space="preserve">, </w:t>
      </w:r>
      <w:proofErr w:type="spellStart"/>
      <w:r w:rsidR="000C0329" w:rsidRPr="0034019D">
        <w:rPr>
          <w:rFonts w:asciiTheme="majorBidi" w:hAnsiTheme="majorBidi" w:cstheme="majorBidi"/>
          <w:bCs/>
          <w:sz w:val="22"/>
          <w:szCs w:val="22"/>
        </w:rPr>
        <w:t>Pendekatan</w:t>
      </w:r>
      <w:proofErr w:type="spellEnd"/>
      <w:r w:rsidR="000C0329" w:rsidRPr="0034019D">
        <w:rPr>
          <w:rFonts w:asciiTheme="majorBidi" w:hAnsiTheme="majorBidi" w:cstheme="majorBidi"/>
          <w:bCs/>
          <w:sz w:val="22"/>
          <w:szCs w:val="22"/>
        </w:rPr>
        <w:t xml:space="preserve"> </w:t>
      </w:r>
      <w:r w:rsidR="000C0329" w:rsidRPr="0034019D">
        <w:rPr>
          <w:rFonts w:asciiTheme="majorBidi" w:hAnsiTheme="majorBidi" w:cstheme="majorBidi"/>
          <w:bCs/>
          <w:sz w:val="22"/>
          <w:szCs w:val="22"/>
          <w:lang w:val="id-ID"/>
        </w:rPr>
        <w:t>Sejarah (</w:t>
      </w:r>
      <w:r w:rsidR="000C0329" w:rsidRPr="0034019D">
        <w:rPr>
          <w:rFonts w:asciiTheme="majorBidi" w:hAnsiTheme="majorBidi" w:cstheme="majorBidi"/>
          <w:bCs/>
          <w:i/>
          <w:sz w:val="22"/>
          <w:szCs w:val="22"/>
        </w:rPr>
        <w:t>historical approach</w:t>
      </w:r>
      <w:r w:rsidR="000C0329" w:rsidRPr="0034019D">
        <w:rPr>
          <w:rFonts w:asciiTheme="majorBidi" w:hAnsiTheme="majorBidi" w:cstheme="majorBidi"/>
          <w:bCs/>
          <w:sz w:val="22"/>
          <w:szCs w:val="22"/>
          <w:lang w:val="id-ID"/>
        </w:rPr>
        <w:t>)</w:t>
      </w:r>
      <w:r w:rsidRPr="0034019D">
        <w:rPr>
          <w:rFonts w:asciiTheme="majorBidi" w:hAnsiTheme="majorBidi" w:cstheme="majorBidi"/>
          <w:bCs/>
          <w:sz w:val="22"/>
          <w:szCs w:val="22"/>
          <w:lang w:val="id-ID"/>
        </w:rPr>
        <w:t>.</w:t>
      </w:r>
    </w:p>
    <w:p w14:paraId="216AC7B8" w14:textId="31A6C54B" w:rsidR="005B6846" w:rsidRPr="00E63F0D" w:rsidRDefault="005B6846" w:rsidP="0034019D">
      <w:pPr>
        <w:pStyle w:val="ListParagraph"/>
        <w:numPr>
          <w:ilvl w:val="0"/>
          <w:numId w:val="17"/>
        </w:numPr>
        <w:autoSpaceDE w:val="0"/>
        <w:autoSpaceDN w:val="0"/>
        <w:adjustRightInd w:val="0"/>
        <w:ind w:left="284" w:hanging="284"/>
        <w:jc w:val="both"/>
        <w:rPr>
          <w:rFonts w:asciiTheme="majorBidi" w:hAnsiTheme="majorBidi" w:cstheme="majorBidi"/>
          <w:sz w:val="22"/>
          <w:szCs w:val="22"/>
          <w:lang w:val="id-ID"/>
        </w:rPr>
      </w:pPr>
      <w:r w:rsidRPr="00CD5481">
        <w:rPr>
          <w:rFonts w:asciiTheme="majorBidi" w:hAnsiTheme="majorBidi" w:cstheme="majorBidi"/>
          <w:bCs/>
          <w:sz w:val="22"/>
          <w:szCs w:val="22"/>
          <w:lang w:val="id-ID"/>
        </w:rPr>
        <w:t>Metode Pengumpulan Data:</w:t>
      </w:r>
      <w:r w:rsidRPr="00E63F0D">
        <w:rPr>
          <w:rFonts w:asciiTheme="majorBidi" w:hAnsiTheme="majorBidi" w:cstheme="majorBidi"/>
          <w:sz w:val="22"/>
          <w:szCs w:val="22"/>
          <w:lang w:val="id-ID"/>
        </w:rPr>
        <w:t xml:space="preserve"> </w:t>
      </w:r>
      <w:r w:rsidR="00482EDB">
        <w:rPr>
          <w:rFonts w:asciiTheme="majorBidi" w:hAnsiTheme="majorBidi" w:cstheme="majorBidi"/>
          <w:sz w:val="22"/>
          <w:szCs w:val="22"/>
          <w:lang w:val="id-ID"/>
        </w:rPr>
        <w:t>M</w:t>
      </w:r>
      <w:r w:rsidR="00CD5481" w:rsidRPr="00E63F0D">
        <w:rPr>
          <w:rFonts w:asciiTheme="majorBidi" w:hAnsiTheme="majorBidi" w:cstheme="majorBidi"/>
          <w:sz w:val="22"/>
          <w:szCs w:val="22"/>
          <w:lang w:val="id-ID"/>
        </w:rPr>
        <w:t>engumpulkan baha</w:t>
      </w:r>
      <w:r w:rsidR="0034019D">
        <w:rPr>
          <w:rFonts w:asciiTheme="majorBidi" w:hAnsiTheme="majorBidi" w:cstheme="majorBidi"/>
          <w:sz w:val="22"/>
          <w:szCs w:val="22"/>
          <w:lang w:val="id-ID"/>
        </w:rPr>
        <w:t xml:space="preserve">n-bahan hukum primer, sekunder </w:t>
      </w:r>
      <w:r w:rsidR="00482EDB">
        <w:rPr>
          <w:rFonts w:asciiTheme="majorBidi" w:hAnsiTheme="majorBidi" w:cstheme="majorBidi"/>
          <w:sz w:val="22"/>
          <w:szCs w:val="22"/>
          <w:lang w:val="id-ID"/>
        </w:rPr>
        <w:t>kemudian</w:t>
      </w:r>
      <w:r w:rsidR="00E63F0D" w:rsidRPr="00E63F0D">
        <w:rPr>
          <w:rFonts w:asciiTheme="majorBidi" w:hAnsiTheme="majorBidi" w:cstheme="majorBidi"/>
          <w:sz w:val="22"/>
          <w:szCs w:val="22"/>
          <w:lang w:val="id-ID"/>
        </w:rPr>
        <w:t xml:space="preserve"> d</w:t>
      </w:r>
      <w:r w:rsidR="00E63F0D">
        <w:rPr>
          <w:rFonts w:asciiTheme="majorBidi" w:hAnsiTheme="majorBidi" w:cstheme="majorBidi"/>
          <w:sz w:val="22"/>
          <w:szCs w:val="22"/>
          <w:lang w:val="id-ID"/>
        </w:rPr>
        <w:t xml:space="preserve">i </w:t>
      </w:r>
      <w:r w:rsidR="00E63F0D" w:rsidRPr="00E63F0D">
        <w:rPr>
          <w:rFonts w:asciiTheme="majorBidi" w:hAnsiTheme="majorBidi" w:cstheme="majorBidi"/>
          <w:sz w:val="22"/>
          <w:szCs w:val="22"/>
          <w:lang w:val="id-ID"/>
        </w:rPr>
        <w:t>i</w:t>
      </w:r>
      <w:r w:rsidR="00E63F0D">
        <w:rPr>
          <w:rFonts w:asciiTheme="majorBidi" w:hAnsiTheme="majorBidi" w:cstheme="majorBidi"/>
          <w:sz w:val="22"/>
          <w:szCs w:val="22"/>
          <w:lang w:val="id-ID"/>
        </w:rPr>
        <w:t xml:space="preserve">nventaris dan diklafikasi </w:t>
      </w:r>
      <w:r w:rsidR="00482EDB">
        <w:rPr>
          <w:rFonts w:asciiTheme="majorBidi" w:hAnsiTheme="majorBidi" w:cstheme="majorBidi"/>
          <w:sz w:val="22"/>
          <w:szCs w:val="22"/>
          <w:lang w:val="id-ID"/>
        </w:rPr>
        <w:t xml:space="preserve">dikumpulkan </w:t>
      </w:r>
      <w:r w:rsidR="00CD5481" w:rsidRPr="00E63F0D">
        <w:rPr>
          <w:rFonts w:asciiTheme="majorBidi" w:hAnsiTheme="majorBidi" w:cstheme="majorBidi"/>
          <w:sz w:val="22"/>
          <w:szCs w:val="22"/>
          <w:lang w:val="id-ID"/>
        </w:rPr>
        <w:t>menggunakan sistem kartu (</w:t>
      </w:r>
      <w:r w:rsidR="00CD5481" w:rsidRPr="00E63F0D">
        <w:rPr>
          <w:rFonts w:asciiTheme="majorBidi" w:hAnsiTheme="majorBidi" w:cstheme="majorBidi"/>
          <w:i/>
          <w:iCs/>
          <w:sz w:val="22"/>
          <w:szCs w:val="22"/>
          <w:lang w:val="id-ID"/>
        </w:rPr>
        <w:t>card system</w:t>
      </w:r>
      <w:r w:rsidR="00CD5481" w:rsidRPr="00E63F0D">
        <w:rPr>
          <w:rFonts w:asciiTheme="majorBidi" w:hAnsiTheme="majorBidi" w:cstheme="majorBidi"/>
          <w:sz w:val="22"/>
          <w:szCs w:val="22"/>
          <w:lang w:val="id-ID"/>
        </w:rPr>
        <w:t xml:space="preserve">) melalui penelaah </w:t>
      </w:r>
      <w:r w:rsidR="00E63F0D" w:rsidRPr="00E63F0D">
        <w:rPr>
          <w:rFonts w:asciiTheme="majorBidi" w:hAnsiTheme="majorBidi" w:cstheme="majorBidi"/>
          <w:sz w:val="22"/>
          <w:szCs w:val="22"/>
          <w:lang w:val="id-ID"/>
        </w:rPr>
        <w:t xml:space="preserve">buku, catatan, </w:t>
      </w:r>
      <w:r w:rsidR="00CD5481" w:rsidRPr="00E63F0D">
        <w:rPr>
          <w:rFonts w:asciiTheme="majorBidi" w:hAnsiTheme="majorBidi" w:cstheme="majorBidi"/>
          <w:sz w:val="22"/>
          <w:szCs w:val="22"/>
          <w:lang w:val="id-ID"/>
        </w:rPr>
        <w:t>melakukan pencarian mengenai masalah yang hendak dipecahkan</w:t>
      </w:r>
      <w:r w:rsidR="00E63F0D" w:rsidRPr="00E63F0D">
        <w:rPr>
          <w:rFonts w:asciiTheme="majorBidi" w:hAnsiTheme="majorBidi" w:cstheme="majorBidi"/>
          <w:sz w:val="22"/>
          <w:szCs w:val="22"/>
          <w:lang w:val="id-ID"/>
        </w:rPr>
        <w:t xml:space="preserve"> </w:t>
      </w:r>
      <w:r w:rsidR="00CD5481" w:rsidRPr="00E63F0D">
        <w:rPr>
          <w:rFonts w:asciiTheme="majorBidi" w:hAnsiTheme="majorBidi" w:cstheme="majorBidi"/>
          <w:sz w:val="22"/>
          <w:szCs w:val="22"/>
          <w:lang w:val="id-ID"/>
        </w:rPr>
        <w:t>d</w:t>
      </w:r>
      <w:r w:rsidR="0034019D">
        <w:rPr>
          <w:rFonts w:asciiTheme="majorBidi" w:hAnsiTheme="majorBidi" w:cstheme="majorBidi"/>
          <w:sz w:val="22"/>
          <w:szCs w:val="22"/>
          <w:lang w:val="id-ID"/>
        </w:rPr>
        <w:t xml:space="preserve">alam penelitian yang di lakukan </w:t>
      </w:r>
      <w:r w:rsidR="00CD5481" w:rsidRPr="00E63F0D">
        <w:rPr>
          <w:rFonts w:asciiTheme="majorBidi" w:hAnsiTheme="majorBidi" w:cstheme="majorBidi"/>
          <w:sz w:val="22"/>
          <w:szCs w:val="22"/>
          <w:lang w:val="id-ID"/>
        </w:rPr>
        <w:t>mel</w:t>
      </w:r>
      <w:r w:rsidR="00E63F0D" w:rsidRPr="00E63F0D">
        <w:rPr>
          <w:rFonts w:asciiTheme="majorBidi" w:hAnsiTheme="majorBidi" w:cstheme="majorBidi"/>
          <w:sz w:val="22"/>
          <w:szCs w:val="22"/>
          <w:lang w:val="id-ID"/>
        </w:rPr>
        <w:t xml:space="preserve">alui </w:t>
      </w:r>
      <w:r w:rsidR="0034019D">
        <w:rPr>
          <w:rFonts w:asciiTheme="majorBidi" w:hAnsiTheme="majorBidi" w:cstheme="majorBidi"/>
          <w:sz w:val="22"/>
          <w:szCs w:val="22"/>
          <w:lang w:val="id-ID"/>
        </w:rPr>
        <w:t xml:space="preserve">media daring, </w:t>
      </w:r>
      <w:r w:rsidR="00E63F0D" w:rsidRPr="00E63F0D">
        <w:rPr>
          <w:rFonts w:asciiTheme="majorBidi" w:hAnsiTheme="majorBidi" w:cstheme="majorBidi"/>
          <w:sz w:val="22"/>
          <w:szCs w:val="22"/>
          <w:lang w:val="id-ID"/>
        </w:rPr>
        <w:t>b</w:t>
      </w:r>
      <w:r w:rsidR="00CD5481" w:rsidRPr="00E63F0D">
        <w:rPr>
          <w:rFonts w:asciiTheme="majorBidi" w:hAnsiTheme="majorBidi" w:cstheme="majorBidi"/>
          <w:sz w:val="22"/>
          <w:szCs w:val="22"/>
          <w:lang w:val="id-ID"/>
        </w:rPr>
        <w:t>ahan hukum primer dan sekunder diperoleh melalui</w:t>
      </w:r>
      <w:r w:rsidR="00E63F0D" w:rsidRPr="00E63F0D">
        <w:rPr>
          <w:rFonts w:asciiTheme="majorBidi" w:hAnsiTheme="majorBidi" w:cstheme="majorBidi"/>
          <w:sz w:val="22"/>
          <w:szCs w:val="22"/>
          <w:lang w:val="id-ID"/>
        </w:rPr>
        <w:t xml:space="preserve"> </w:t>
      </w:r>
      <w:r w:rsidR="00CD5481" w:rsidRPr="00E63F0D">
        <w:rPr>
          <w:rFonts w:asciiTheme="majorBidi" w:hAnsiTheme="majorBidi" w:cstheme="majorBidi"/>
          <w:sz w:val="22"/>
          <w:szCs w:val="22"/>
          <w:lang w:val="id-ID"/>
        </w:rPr>
        <w:t>penelusuran kepustakaan, dari buku-buku, jurnal-jurnal, skripsi, dan</w:t>
      </w:r>
      <w:r w:rsidR="00E63F0D" w:rsidRPr="00E63F0D">
        <w:rPr>
          <w:rFonts w:asciiTheme="majorBidi" w:hAnsiTheme="majorBidi" w:cstheme="majorBidi"/>
          <w:sz w:val="22"/>
          <w:szCs w:val="22"/>
          <w:lang w:val="id-ID"/>
        </w:rPr>
        <w:t xml:space="preserve"> </w:t>
      </w:r>
      <w:r w:rsidR="00CD5481" w:rsidRPr="00E63F0D">
        <w:rPr>
          <w:rFonts w:asciiTheme="majorBidi" w:hAnsiTheme="majorBidi" w:cstheme="majorBidi"/>
          <w:sz w:val="22"/>
          <w:szCs w:val="22"/>
          <w:lang w:val="id-ID"/>
        </w:rPr>
        <w:t>makalah sebagai penunjang dalam penelitian yang ada kaitanya</w:t>
      </w:r>
      <w:r w:rsidR="00E63F0D" w:rsidRPr="00E63F0D">
        <w:rPr>
          <w:rFonts w:asciiTheme="majorBidi" w:hAnsiTheme="majorBidi" w:cstheme="majorBidi"/>
          <w:sz w:val="22"/>
          <w:szCs w:val="22"/>
          <w:lang w:val="id-ID"/>
        </w:rPr>
        <w:t xml:space="preserve"> </w:t>
      </w:r>
      <w:r w:rsidR="00CD5481" w:rsidRPr="00E63F0D">
        <w:rPr>
          <w:rFonts w:asciiTheme="majorBidi" w:hAnsiTheme="majorBidi" w:cstheme="majorBidi"/>
          <w:sz w:val="22"/>
          <w:szCs w:val="22"/>
          <w:lang w:val="id-ID"/>
        </w:rPr>
        <w:t>dengan pertanggungjawaban hukum bagi mahasiswa yang</w:t>
      </w:r>
      <w:r w:rsidR="00E63F0D" w:rsidRPr="00E63F0D">
        <w:rPr>
          <w:rFonts w:asciiTheme="majorBidi" w:hAnsiTheme="majorBidi" w:cstheme="majorBidi"/>
          <w:sz w:val="22"/>
          <w:szCs w:val="22"/>
          <w:lang w:val="id-ID"/>
        </w:rPr>
        <w:t xml:space="preserve"> </w:t>
      </w:r>
      <w:r w:rsidR="00CD5481" w:rsidRPr="00E63F0D">
        <w:rPr>
          <w:rFonts w:asciiTheme="majorBidi" w:hAnsiTheme="majorBidi" w:cstheme="majorBidi"/>
          <w:sz w:val="22"/>
          <w:szCs w:val="22"/>
          <w:lang w:val="id-ID"/>
        </w:rPr>
        <w:t>menggunakan jasa penulisa karya ilmiah skripsi di Perguruan Tinggi.</w:t>
      </w:r>
    </w:p>
    <w:p w14:paraId="2D8D8BAD" w14:textId="3500F91D" w:rsidR="00CD5481" w:rsidRPr="00E63F0D" w:rsidRDefault="00CD5481" w:rsidP="00165A28">
      <w:pPr>
        <w:pStyle w:val="ListParagraph"/>
        <w:numPr>
          <w:ilvl w:val="0"/>
          <w:numId w:val="17"/>
        </w:numPr>
        <w:autoSpaceDE w:val="0"/>
        <w:autoSpaceDN w:val="0"/>
        <w:adjustRightInd w:val="0"/>
        <w:ind w:left="284" w:hanging="284"/>
        <w:jc w:val="both"/>
        <w:rPr>
          <w:rFonts w:asciiTheme="majorBidi" w:hAnsiTheme="majorBidi" w:cstheme="majorBidi"/>
          <w:sz w:val="22"/>
          <w:szCs w:val="22"/>
        </w:rPr>
      </w:pPr>
      <w:r w:rsidRPr="00E63F0D">
        <w:rPr>
          <w:rFonts w:asciiTheme="majorBidi" w:hAnsiTheme="majorBidi" w:cstheme="majorBidi"/>
          <w:sz w:val="22"/>
          <w:szCs w:val="22"/>
          <w:lang w:val="id-ID"/>
        </w:rPr>
        <w:t xml:space="preserve">Teknik Analisa Data: </w:t>
      </w:r>
      <w:r w:rsidR="00E63F0D" w:rsidRPr="00E63F0D">
        <w:rPr>
          <w:rFonts w:asciiTheme="majorBidi" w:hAnsiTheme="majorBidi" w:cstheme="majorBidi"/>
          <w:sz w:val="22"/>
          <w:szCs w:val="22"/>
        </w:rPr>
        <w:t xml:space="preserve">Teknik </w:t>
      </w:r>
      <w:proofErr w:type="spellStart"/>
      <w:r w:rsidR="00E63F0D" w:rsidRPr="00E63F0D">
        <w:rPr>
          <w:rFonts w:asciiTheme="majorBidi" w:hAnsiTheme="majorBidi" w:cstheme="majorBidi"/>
          <w:sz w:val="22"/>
          <w:szCs w:val="22"/>
        </w:rPr>
        <w:t>analis</w:t>
      </w:r>
      <w:proofErr w:type="spellEnd"/>
      <w:r w:rsidR="00E63F0D">
        <w:rPr>
          <w:rFonts w:asciiTheme="majorBidi" w:hAnsiTheme="majorBidi" w:cstheme="majorBidi"/>
          <w:sz w:val="22"/>
          <w:szCs w:val="22"/>
          <w:lang w:val="id-ID"/>
        </w:rPr>
        <w:t xml:space="preserve"> </w:t>
      </w:r>
      <w:r w:rsidR="00E63F0D" w:rsidRPr="00E63F0D">
        <w:rPr>
          <w:rFonts w:asciiTheme="majorBidi" w:hAnsiTheme="majorBidi" w:cstheme="majorBidi"/>
          <w:sz w:val="22"/>
          <w:szCs w:val="22"/>
        </w:rPr>
        <w:t xml:space="preserve">yang </w:t>
      </w:r>
      <w:proofErr w:type="spellStart"/>
      <w:r w:rsidR="00E63F0D" w:rsidRPr="00E63F0D">
        <w:rPr>
          <w:rFonts w:asciiTheme="majorBidi" w:hAnsiTheme="majorBidi" w:cstheme="majorBidi"/>
          <w:sz w:val="22"/>
          <w:szCs w:val="22"/>
        </w:rPr>
        <w:t>sesuai</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dengan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jenis</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penelitian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hukum</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normatif</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ini</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menggunakan</w:t>
      </w:r>
      <w:proofErr w:type="spellEnd"/>
      <w:r w:rsidR="00E63F0D">
        <w:rPr>
          <w:rFonts w:asciiTheme="majorBidi" w:hAnsiTheme="majorBidi" w:cstheme="majorBidi"/>
          <w:sz w:val="22"/>
          <w:szCs w:val="22"/>
          <w:lang w:val="id-ID"/>
        </w:rPr>
        <w:t xml:space="preserve"> </w:t>
      </w:r>
      <w:proofErr w:type="spellStart"/>
      <w:r w:rsidR="00E63F0D" w:rsidRPr="00E63F0D">
        <w:rPr>
          <w:rFonts w:asciiTheme="majorBidi" w:hAnsiTheme="majorBidi" w:cstheme="majorBidi"/>
          <w:sz w:val="22"/>
          <w:szCs w:val="22"/>
        </w:rPr>
        <w:t>penelitian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bersifat</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preskriptif</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melalui</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metode</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penafsiran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harmonisasi</w:t>
      </w:r>
      <w:proofErr w:type="spellEnd"/>
      <w:r w:rsidR="00E63F0D" w:rsidRPr="00E63F0D">
        <w:rPr>
          <w:rFonts w:asciiTheme="majorBidi" w:hAnsiTheme="majorBidi" w:cstheme="majorBidi"/>
          <w:sz w:val="22"/>
          <w:szCs w:val="22"/>
        </w:rPr>
        <w:t>,</w:t>
      </w:r>
      <w:r w:rsidR="00E63F0D">
        <w:rPr>
          <w:rFonts w:asciiTheme="majorBidi" w:hAnsiTheme="majorBidi" w:cstheme="majorBidi"/>
          <w:sz w:val="22"/>
          <w:szCs w:val="22"/>
          <w:lang w:val="id-ID"/>
        </w:rPr>
        <w:t xml:space="preserve"> </w:t>
      </w:r>
      <w:proofErr w:type="spellStart"/>
      <w:r w:rsidR="00E63F0D" w:rsidRPr="00E63F0D">
        <w:rPr>
          <w:rFonts w:asciiTheme="majorBidi" w:hAnsiTheme="majorBidi" w:cstheme="majorBidi"/>
          <w:sz w:val="22"/>
          <w:szCs w:val="22"/>
        </w:rPr>
        <w:t>sistematisasi</w:t>
      </w:r>
      <w:proofErr w:type="spellEnd"/>
      <w:r w:rsidR="00E63F0D" w:rsidRPr="00E63F0D">
        <w:rPr>
          <w:rFonts w:asciiTheme="majorBidi" w:hAnsiTheme="majorBidi" w:cstheme="majorBidi"/>
          <w:sz w:val="22"/>
          <w:szCs w:val="22"/>
        </w:rPr>
        <w:t xml:space="preserve"> dan </w:t>
      </w:r>
      <w:proofErr w:type="spellStart"/>
      <w:r w:rsidR="00E63F0D" w:rsidRPr="00E63F0D">
        <w:rPr>
          <w:rFonts w:asciiTheme="majorBidi" w:hAnsiTheme="majorBidi" w:cstheme="majorBidi"/>
          <w:sz w:val="22"/>
          <w:szCs w:val="22"/>
        </w:rPr>
        <w:t>penemuan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hukum</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kemudian</w:t>
      </w:r>
      <w:proofErr w:type="spellEnd"/>
      <w:r w:rsidR="00E63F0D" w:rsidRPr="00E63F0D">
        <w:rPr>
          <w:rFonts w:asciiTheme="majorBidi" w:hAnsiTheme="majorBidi" w:cstheme="majorBidi"/>
          <w:sz w:val="22"/>
          <w:szCs w:val="22"/>
        </w:rPr>
        <w:t xml:space="preserve"> di </w:t>
      </w:r>
      <w:proofErr w:type="spellStart"/>
      <w:r w:rsidR="00E63F0D" w:rsidRPr="00E63F0D">
        <w:rPr>
          <w:rFonts w:asciiTheme="majorBidi" w:hAnsiTheme="majorBidi" w:cstheme="majorBidi"/>
          <w:sz w:val="22"/>
          <w:szCs w:val="22"/>
        </w:rPr>
        <w:t>analisa</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untuk</w:t>
      </w:r>
      <w:proofErr w:type="spellEnd"/>
      <w:r w:rsidR="00E63F0D">
        <w:rPr>
          <w:rFonts w:asciiTheme="majorBidi" w:hAnsiTheme="majorBidi" w:cstheme="majorBidi"/>
          <w:sz w:val="22"/>
          <w:szCs w:val="22"/>
          <w:lang w:val="id-ID"/>
        </w:rPr>
        <w:t xml:space="preserve"> </w:t>
      </w:r>
      <w:proofErr w:type="spellStart"/>
      <w:r w:rsidR="00E63F0D" w:rsidRPr="00E63F0D">
        <w:rPr>
          <w:rFonts w:asciiTheme="majorBidi" w:hAnsiTheme="majorBidi" w:cstheme="majorBidi"/>
          <w:sz w:val="22"/>
          <w:szCs w:val="22"/>
        </w:rPr>
        <w:t>mendapatkan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kejelasan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penelitian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kemudian</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diambil</w:t>
      </w:r>
      <w:proofErr w:type="spellEnd"/>
      <w:r w:rsidR="00E63F0D" w:rsidRPr="00E63F0D">
        <w:rPr>
          <w:rFonts w:asciiTheme="majorBidi" w:hAnsiTheme="majorBidi" w:cstheme="majorBidi"/>
          <w:sz w:val="22"/>
          <w:szCs w:val="22"/>
        </w:rPr>
        <w:t xml:space="preserve"> </w:t>
      </w:r>
      <w:proofErr w:type="spellStart"/>
      <w:r w:rsidR="00E63F0D" w:rsidRPr="00E63F0D">
        <w:rPr>
          <w:rFonts w:asciiTheme="majorBidi" w:hAnsiTheme="majorBidi" w:cstheme="majorBidi"/>
          <w:sz w:val="22"/>
          <w:szCs w:val="22"/>
        </w:rPr>
        <w:t>kesimpulan</w:t>
      </w:r>
      <w:proofErr w:type="spellEnd"/>
      <w:r w:rsidR="00E63F0D" w:rsidRPr="00E63F0D">
        <w:rPr>
          <w:rFonts w:asciiTheme="majorBidi" w:hAnsiTheme="majorBidi" w:cstheme="majorBidi"/>
          <w:sz w:val="22"/>
          <w:szCs w:val="22"/>
        </w:rPr>
        <w:t>.</w:t>
      </w:r>
      <w:r w:rsidR="00E63F0D">
        <w:rPr>
          <w:rFonts w:asciiTheme="majorBidi" w:hAnsiTheme="majorBidi" w:cstheme="majorBidi"/>
          <w:sz w:val="22"/>
          <w:szCs w:val="22"/>
          <w:lang w:val="id-ID"/>
        </w:rPr>
        <w:t xml:space="preserve"> </w:t>
      </w:r>
    </w:p>
    <w:p w14:paraId="3E3126D7" w14:textId="12AD8DDC" w:rsidR="005B6846" w:rsidRPr="00CD5481" w:rsidRDefault="000C0329" w:rsidP="00CD5481">
      <w:pPr>
        <w:autoSpaceDE w:val="0"/>
        <w:autoSpaceDN w:val="0"/>
        <w:adjustRightInd w:val="0"/>
        <w:jc w:val="both"/>
        <w:rPr>
          <w:rFonts w:asciiTheme="majorBidi" w:hAnsiTheme="majorBidi" w:cstheme="majorBidi"/>
          <w:lang w:val="id-ID"/>
        </w:rPr>
      </w:pPr>
      <w:r w:rsidRPr="000C0329">
        <w:rPr>
          <w:rFonts w:asciiTheme="majorBidi" w:hAnsiTheme="majorBidi" w:cstheme="majorBidi"/>
          <w:bCs/>
        </w:rPr>
        <w:t xml:space="preserve"> </w:t>
      </w:r>
    </w:p>
    <w:p w14:paraId="0E2DDCDF" w14:textId="77777777" w:rsidR="005B6846" w:rsidRDefault="000C0329" w:rsidP="00D21238">
      <w:pPr>
        <w:pStyle w:val="ListParagraph1"/>
        <w:autoSpaceDE w:val="0"/>
        <w:autoSpaceDN w:val="0"/>
        <w:adjustRightInd w:val="0"/>
        <w:spacing w:after="0" w:line="240" w:lineRule="auto"/>
        <w:ind w:left="0"/>
        <w:contextualSpacing w:val="0"/>
        <w:jc w:val="both"/>
        <w:rPr>
          <w:rFonts w:asciiTheme="majorBidi" w:hAnsiTheme="majorBidi" w:cstheme="majorBidi"/>
          <w:b/>
          <w:bCs/>
          <w:lang w:val="id-ID"/>
        </w:rPr>
      </w:pPr>
      <w:r w:rsidRPr="000C0329">
        <w:rPr>
          <w:rFonts w:asciiTheme="majorBidi" w:hAnsiTheme="majorBidi" w:cstheme="majorBidi"/>
          <w:b/>
          <w:bCs/>
          <w:lang w:val="id-ID"/>
        </w:rPr>
        <w:t>PEMBAHASAN</w:t>
      </w:r>
      <w:r w:rsidR="00D21238">
        <w:rPr>
          <w:rFonts w:asciiTheme="majorBidi" w:hAnsiTheme="majorBidi" w:cstheme="majorBidi"/>
          <w:b/>
          <w:bCs/>
          <w:lang w:val="id-ID"/>
        </w:rPr>
        <w:t xml:space="preserve"> </w:t>
      </w:r>
    </w:p>
    <w:p w14:paraId="574C41D8" w14:textId="3450788F" w:rsidR="00D21238" w:rsidRDefault="005B6846" w:rsidP="000C0329">
      <w:pPr>
        <w:adjustRightInd w:val="0"/>
        <w:jc w:val="both"/>
        <w:rPr>
          <w:rFonts w:asciiTheme="majorBidi" w:hAnsiTheme="majorBidi" w:cstheme="majorBidi"/>
          <w:b/>
          <w:sz w:val="22"/>
          <w:szCs w:val="22"/>
          <w:lang w:val="id-ID"/>
        </w:rPr>
      </w:pPr>
      <w:r>
        <w:rPr>
          <w:rFonts w:asciiTheme="majorBidi" w:hAnsiTheme="majorBidi" w:cstheme="majorBidi"/>
          <w:b/>
          <w:bCs/>
          <w:lang w:val="id-ID"/>
        </w:rPr>
        <w:t>Pengertian Hukum Pidana</w:t>
      </w:r>
    </w:p>
    <w:p w14:paraId="74CC9F12" w14:textId="65B6D913" w:rsidR="005B6846" w:rsidRDefault="005B6846" w:rsidP="007D64BE">
      <w:pPr>
        <w:pStyle w:val="ListParagraph"/>
        <w:adjustRightInd w:val="0"/>
        <w:ind w:left="0" w:firstLine="567"/>
        <w:jc w:val="both"/>
        <w:rPr>
          <w:rFonts w:asciiTheme="majorBidi" w:hAnsiTheme="majorBidi" w:cstheme="majorBidi"/>
          <w:sz w:val="22"/>
          <w:szCs w:val="22"/>
          <w:lang w:val="id-ID"/>
        </w:rPr>
      </w:pPr>
      <w:r w:rsidRPr="000C0329">
        <w:rPr>
          <w:rFonts w:asciiTheme="majorBidi" w:hAnsiTheme="majorBidi" w:cstheme="majorBidi"/>
          <w:sz w:val="22"/>
          <w:szCs w:val="22"/>
          <w:lang w:val="id-ID"/>
        </w:rPr>
        <w:t xml:space="preserve"> </w:t>
      </w:r>
      <w:r w:rsidR="000C0329" w:rsidRPr="000C0329">
        <w:rPr>
          <w:rFonts w:asciiTheme="majorBidi" w:hAnsiTheme="majorBidi" w:cstheme="majorBidi"/>
          <w:sz w:val="22"/>
          <w:szCs w:val="22"/>
          <w:lang w:val="id-ID"/>
        </w:rPr>
        <w:t xml:space="preserve">“Pengertian hukum menurut kamus istilah hukum adalah peraturan yang bersifat memaksa dalam menentukan tingkah laku manusia </w:t>
      </w:r>
      <w:r w:rsidR="000C0329" w:rsidRPr="000C0329">
        <w:rPr>
          <w:rFonts w:asciiTheme="majorBidi" w:hAnsiTheme="majorBidi" w:cstheme="majorBidi"/>
          <w:sz w:val="22"/>
          <w:szCs w:val="22"/>
          <w:lang w:val="id-ID"/>
        </w:rPr>
        <w:lastRenderedPageBreak/>
        <w:t>dilingkungan masyarakat, dibuat oleh penguasa atau badan-badan resmi yang berwajib.”</w:t>
      </w:r>
      <w:r w:rsidR="000C0329" w:rsidRPr="000C0329">
        <w:rPr>
          <w:rStyle w:val="FootnoteReference"/>
          <w:rFonts w:asciiTheme="majorBidi" w:hAnsiTheme="majorBidi" w:cstheme="majorBidi"/>
          <w:sz w:val="22"/>
          <w:szCs w:val="22"/>
        </w:rPr>
        <w:footnoteReference w:id="5"/>
      </w:r>
      <w:r w:rsidR="00CD5481">
        <w:rPr>
          <w:rFonts w:asciiTheme="majorBidi" w:hAnsiTheme="majorBidi" w:cstheme="majorBidi"/>
          <w:sz w:val="22"/>
          <w:szCs w:val="22"/>
          <w:lang w:val="id-ID"/>
        </w:rPr>
        <w:t xml:space="preserve"> </w:t>
      </w:r>
      <w:r w:rsidR="007D64BE">
        <w:rPr>
          <w:rFonts w:asciiTheme="majorBidi" w:hAnsiTheme="majorBidi" w:cstheme="majorBidi"/>
          <w:sz w:val="22"/>
          <w:szCs w:val="22"/>
        </w:rPr>
        <w:t>“</w:t>
      </w:r>
      <w:r w:rsidR="000C0329" w:rsidRPr="000C0329">
        <w:rPr>
          <w:rFonts w:asciiTheme="majorBidi" w:hAnsiTheme="majorBidi" w:cstheme="majorBidi"/>
          <w:sz w:val="22"/>
          <w:szCs w:val="22"/>
          <w:lang w:val="id-ID"/>
        </w:rPr>
        <w:t>Rumusan mengenai pengertian hukum pidana yang di</w:t>
      </w:r>
      <w:proofErr w:type="spellStart"/>
      <w:r w:rsidR="007D64BE">
        <w:rPr>
          <w:rFonts w:asciiTheme="majorBidi" w:hAnsiTheme="majorBidi" w:cstheme="majorBidi"/>
          <w:sz w:val="22"/>
          <w:szCs w:val="22"/>
        </w:rPr>
        <w:t>sampaikan</w:t>
      </w:r>
      <w:proofErr w:type="spellEnd"/>
      <w:r w:rsidR="000C0329" w:rsidRPr="000C0329">
        <w:rPr>
          <w:rFonts w:asciiTheme="majorBidi" w:hAnsiTheme="majorBidi" w:cstheme="majorBidi"/>
          <w:sz w:val="22"/>
          <w:szCs w:val="22"/>
          <w:lang w:val="id-ID"/>
        </w:rPr>
        <w:t xml:space="preserve"> oleh Profesor doktor W.L.G </w:t>
      </w:r>
      <w:proofErr w:type="spellStart"/>
      <w:r w:rsidR="000C0329" w:rsidRPr="000C0329">
        <w:rPr>
          <w:rFonts w:asciiTheme="majorBidi" w:hAnsiTheme="majorBidi" w:cstheme="majorBidi"/>
          <w:sz w:val="22"/>
          <w:szCs w:val="22"/>
          <w:lang w:val="id-ID"/>
        </w:rPr>
        <w:t>Lemaire</w:t>
      </w:r>
      <w:proofErr w:type="spellEnd"/>
      <w:r w:rsidR="000C0329" w:rsidRPr="000C0329">
        <w:rPr>
          <w:rFonts w:asciiTheme="majorBidi" w:hAnsiTheme="majorBidi" w:cstheme="majorBidi"/>
          <w:sz w:val="22"/>
          <w:szCs w:val="22"/>
          <w:lang w:val="id-ID"/>
        </w:rPr>
        <w:t xml:space="preserve"> yang </w:t>
      </w:r>
      <w:proofErr w:type="spellStart"/>
      <w:r w:rsidR="007D64BE">
        <w:rPr>
          <w:rFonts w:asciiTheme="majorBidi" w:hAnsiTheme="majorBidi" w:cstheme="majorBidi"/>
          <w:sz w:val="22"/>
          <w:szCs w:val="22"/>
        </w:rPr>
        <w:t>menyatakan</w:t>
      </w:r>
      <w:proofErr w:type="spellEnd"/>
      <w:r w:rsidR="000C0329" w:rsidRPr="000C0329">
        <w:rPr>
          <w:rFonts w:asciiTheme="majorBidi" w:hAnsiTheme="majorBidi" w:cstheme="majorBidi"/>
          <w:sz w:val="22"/>
          <w:szCs w:val="22"/>
          <w:lang w:val="id-ID"/>
        </w:rPr>
        <w:t>, hukum pidana terdiri dari norma-norma yang berisi keharusan-keharusan dan larangan-larangan yang oleh pembentuk undang-undang telah dikaitkan dengan suatu sanksi berupa hukuman, yakni suatu penderitaan yang bersifat khusus.</w:t>
      </w:r>
      <w:r w:rsidR="007D64BE">
        <w:rPr>
          <w:rFonts w:asciiTheme="majorBidi" w:hAnsiTheme="majorBidi" w:cstheme="majorBidi"/>
          <w:sz w:val="22"/>
          <w:szCs w:val="22"/>
        </w:rPr>
        <w:t>”</w:t>
      </w:r>
      <w:r w:rsidR="000C0329" w:rsidRPr="000C0329">
        <w:rPr>
          <w:rStyle w:val="FootnoteReference"/>
          <w:rFonts w:asciiTheme="majorBidi" w:hAnsiTheme="majorBidi" w:cstheme="majorBidi"/>
          <w:sz w:val="22"/>
          <w:szCs w:val="22"/>
        </w:rPr>
        <w:footnoteReference w:id="6"/>
      </w:r>
      <w:r w:rsidR="00CD5481">
        <w:rPr>
          <w:rFonts w:asciiTheme="majorBidi" w:hAnsiTheme="majorBidi" w:cstheme="majorBidi"/>
          <w:sz w:val="22"/>
          <w:szCs w:val="22"/>
          <w:lang w:val="id-ID"/>
        </w:rPr>
        <w:t xml:space="preserve"> </w:t>
      </w:r>
      <w:r w:rsidR="000C0329" w:rsidRPr="000C0329">
        <w:rPr>
          <w:rFonts w:asciiTheme="majorBidi" w:hAnsiTheme="majorBidi" w:cstheme="majorBidi"/>
          <w:sz w:val="22"/>
          <w:szCs w:val="22"/>
        </w:rPr>
        <w:t xml:space="preserve">“Pompe </w:t>
      </w:r>
      <w:proofErr w:type="spellStart"/>
      <w:r w:rsidR="000C0329" w:rsidRPr="000C0329">
        <w:rPr>
          <w:rFonts w:asciiTheme="majorBidi" w:hAnsiTheme="majorBidi" w:cstheme="majorBidi"/>
          <w:sz w:val="22"/>
          <w:szCs w:val="22"/>
        </w:rPr>
        <w:t>menyatakan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bahwa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hukum</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adalah</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keseluruhan</w:t>
      </w:r>
      <w:proofErr w:type="spellEnd"/>
      <w:r w:rsidR="000C0329" w:rsidRPr="000C0329">
        <w:rPr>
          <w:rFonts w:asciiTheme="majorBidi" w:hAnsiTheme="majorBidi" w:cstheme="majorBidi"/>
          <w:sz w:val="22"/>
          <w:szCs w:val="22"/>
        </w:rPr>
        <w:t xml:space="preserve"> </w:t>
      </w:r>
      <w:proofErr w:type="spellStart"/>
      <w:r w:rsidR="007D64BE">
        <w:rPr>
          <w:rFonts w:asciiTheme="majorBidi" w:hAnsiTheme="majorBidi" w:cstheme="majorBidi"/>
          <w:sz w:val="22"/>
          <w:szCs w:val="22"/>
        </w:rPr>
        <w:t>mengenai</w:t>
      </w:r>
      <w:proofErr w:type="spellEnd"/>
      <w:r w:rsidR="007D64BE">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aturan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atau</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ketentuan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hukum</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perbuatan-perbuatan</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dapat</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dihukum</w:t>
      </w:r>
      <w:proofErr w:type="spellEnd"/>
      <w:r w:rsidR="000C0329" w:rsidRPr="000C0329">
        <w:rPr>
          <w:rFonts w:asciiTheme="majorBidi" w:hAnsiTheme="majorBidi" w:cstheme="majorBidi"/>
          <w:sz w:val="22"/>
          <w:szCs w:val="22"/>
        </w:rPr>
        <w:t xml:space="preserve"> dan</w:t>
      </w:r>
      <w:r w:rsidR="007E44CD">
        <w:rPr>
          <w:rFonts w:asciiTheme="majorBidi" w:hAnsiTheme="majorBidi" w:cstheme="majorBidi"/>
          <w:sz w:val="22"/>
          <w:szCs w:val="22"/>
        </w:rPr>
        <w:t xml:space="preserve"> </w:t>
      </w:r>
      <w:proofErr w:type="spellStart"/>
      <w:r w:rsidR="007E44CD">
        <w:rPr>
          <w:rFonts w:asciiTheme="majorBidi" w:hAnsiTheme="majorBidi" w:cstheme="majorBidi"/>
          <w:sz w:val="22"/>
          <w:szCs w:val="22"/>
        </w:rPr>
        <w:t>terdapat</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aturan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pidananya</w:t>
      </w:r>
      <w:proofErr w:type="spellEnd"/>
      <w:r w:rsidR="000C0329" w:rsidRPr="000C0329">
        <w:rPr>
          <w:rFonts w:asciiTheme="majorBidi" w:hAnsiTheme="majorBidi" w:cstheme="majorBidi"/>
          <w:sz w:val="22"/>
          <w:szCs w:val="22"/>
        </w:rPr>
        <w:t>.”</w:t>
      </w:r>
      <w:r w:rsidR="000C0329" w:rsidRPr="000C0329">
        <w:rPr>
          <w:rStyle w:val="FootnoteReference"/>
          <w:rFonts w:asciiTheme="majorBidi" w:hAnsiTheme="majorBidi" w:cstheme="majorBidi"/>
          <w:sz w:val="22"/>
          <w:szCs w:val="22"/>
        </w:rPr>
        <w:footnoteReference w:id="7"/>
      </w:r>
      <w:r w:rsidR="000C0329" w:rsidRPr="000C0329">
        <w:rPr>
          <w:rFonts w:asciiTheme="majorBidi" w:hAnsiTheme="majorBidi" w:cstheme="majorBidi"/>
          <w:sz w:val="22"/>
          <w:szCs w:val="22"/>
        </w:rPr>
        <w:t xml:space="preserve"> </w:t>
      </w:r>
      <w:r w:rsidR="00482EDB">
        <w:rPr>
          <w:rFonts w:asciiTheme="majorBidi" w:hAnsiTheme="majorBidi" w:cstheme="majorBidi"/>
          <w:sz w:val="22"/>
          <w:szCs w:val="22"/>
          <w:lang w:val="id-ID"/>
        </w:rPr>
        <w:t xml:space="preserve"> </w:t>
      </w:r>
      <w:proofErr w:type="spellStart"/>
      <w:r w:rsidR="000C0329" w:rsidRPr="000C0329">
        <w:rPr>
          <w:rFonts w:asciiTheme="majorBidi" w:hAnsiTheme="majorBidi" w:cstheme="majorBidi"/>
          <w:sz w:val="22"/>
          <w:szCs w:val="22"/>
        </w:rPr>
        <w:t>Moeljatno</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mengatakan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bahwa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hukum</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adalah</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bagian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dari</w:t>
      </w:r>
      <w:proofErr w:type="spellEnd"/>
      <w:r w:rsidR="000C0329" w:rsidRPr="000C0329">
        <w:rPr>
          <w:rFonts w:asciiTheme="majorBidi" w:hAnsiTheme="majorBidi" w:cstheme="majorBidi"/>
          <w:sz w:val="22"/>
          <w:szCs w:val="22"/>
        </w:rPr>
        <w:t xml:space="preserve"> pada </w:t>
      </w:r>
      <w:proofErr w:type="spellStart"/>
      <w:r w:rsidR="000C0329" w:rsidRPr="000C0329">
        <w:rPr>
          <w:rFonts w:asciiTheme="majorBidi" w:hAnsiTheme="majorBidi" w:cstheme="majorBidi"/>
          <w:sz w:val="22"/>
          <w:szCs w:val="22"/>
        </w:rPr>
        <w:t>keseluruhan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hukum</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berlaku</w:t>
      </w:r>
      <w:proofErr w:type="spellEnd"/>
      <w:r w:rsidR="000C0329" w:rsidRPr="000C0329">
        <w:rPr>
          <w:rFonts w:asciiTheme="majorBidi" w:hAnsiTheme="majorBidi" w:cstheme="majorBidi"/>
          <w:sz w:val="22"/>
          <w:szCs w:val="22"/>
        </w:rPr>
        <w:t xml:space="preserve"> di </w:t>
      </w:r>
      <w:proofErr w:type="spellStart"/>
      <w:r w:rsidR="000C0329" w:rsidRPr="000C0329">
        <w:rPr>
          <w:rFonts w:asciiTheme="majorBidi" w:hAnsiTheme="majorBidi" w:cstheme="majorBidi"/>
          <w:sz w:val="22"/>
          <w:szCs w:val="22"/>
        </w:rPr>
        <w:t>suatu</w:t>
      </w:r>
      <w:proofErr w:type="spellEnd"/>
      <w:r w:rsidR="000C0329" w:rsidRPr="000C0329">
        <w:rPr>
          <w:rFonts w:asciiTheme="majorBidi" w:hAnsiTheme="majorBidi" w:cstheme="majorBidi"/>
          <w:sz w:val="22"/>
          <w:szCs w:val="22"/>
        </w:rPr>
        <w:t xml:space="preserve"> negara, yang </w:t>
      </w:r>
      <w:proofErr w:type="spellStart"/>
      <w:r w:rsidR="000C0329" w:rsidRPr="000C0329">
        <w:rPr>
          <w:rFonts w:asciiTheme="majorBidi" w:hAnsiTheme="majorBidi" w:cstheme="majorBidi"/>
          <w:sz w:val="22"/>
          <w:szCs w:val="22"/>
        </w:rPr>
        <w:t>mengadakan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suatu</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dasar-dasar</w:t>
      </w:r>
      <w:proofErr w:type="spellEnd"/>
      <w:r>
        <w:rPr>
          <w:rFonts w:asciiTheme="majorBidi" w:hAnsiTheme="majorBidi" w:cstheme="majorBidi"/>
          <w:sz w:val="22"/>
          <w:szCs w:val="22"/>
        </w:rPr>
        <w:t xml:space="preserve"> dan </w:t>
      </w:r>
      <w:proofErr w:type="spellStart"/>
      <w:r>
        <w:rPr>
          <w:rFonts w:asciiTheme="majorBidi" w:hAnsiTheme="majorBidi" w:cstheme="majorBidi"/>
          <w:sz w:val="22"/>
          <w:szCs w:val="22"/>
        </w:rPr>
        <w:t>aturan</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untuk</w:t>
      </w:r>
      <w:proofErr w:type="spellEnd"/>
      <w:r>
        <w:rPr>
          <w:rFonts w:asciiTheme="majorBidi" w:hAnsiTheme="majorBidi" w:cstheme="majorBidi"/>
          <w:sz w:val="22"/>
          <w:szCs w:val="22"/>
        </w:rPr>
        <w:t xml:space="preserve"> :</w:t>
      </w:r>
    </w:p>
    <w:p w14:paraId="19E6C6EA" w14:textId="36A963F3" w:rsidR="000C0329" w:rsidRPr="000C0329" w:rsidRDefault="005B6846" w:rsidP="005B6846">
      <w:pPr>
        <w:pStyle w:val="ListParagraph"/>
        <w:adjustRightInd w:val="0"/>
        <w:ind w:left="284" w:hanging="284"/>
        <w:jc w:val="both"/>
        <w:rPr>
          <w:rFonts w:asciiTheme="majorBidi" w:hAnsiTheme="majorBidi" w:cstheme="majorBidi"/>
          <w:sz w:val="22"/>
          <w:szCs w:val="22"/>
        </w:rPr>
      </w:pPr>
      <w:r>
        <w:rPr>
          <w:rFonts w:asciiTheme="majorBidi" w:hAnsiTheme="majorBidi" w:cstheme="majorBidi"/>
          <w:sz w:val="22"/>
          <w:szCs w:val="22"/>
          <w:lang w:val="id-ID"/>
        </w:rPr>
        <w:t xml:space="preserve">1. </w:t>
      </w:r>
      <w:proofErr w:type="spellStart"/>
      <w:r w:rsidR="000C0329" w:rsidRPr="000C0329">
        <w:rPr>
          <w:rFonts w:asciiTheme="majorBidi" w:hAnsiTheme="majorBidi" w:cstheme="majorBidi"/>
          <w:sz w:val="22"/>
          <w:szCs w:val="22"/>
        </w:rPr>
        <w:t>Menentukan</w:t>
      </w:r>
      <w:proofErr w:type="spellEnd"/>
      <w:r w:rsidR="000C0329" w:rsidRPr="000C0329">
        <w:rPr>
          <w:rFonts w:asciiTheme="majorBidi" w:hAnsiTheme="majorBidi" w:cstheme="majorBidi"/>
          <w:sz w:val="22"/>
          <w:szCs w:val="22"/>
        </w:rPr>
        <w:t xml:space="preserve"> </w:t>
      </w:r>
      <w:proofErr w:type="spellStart"/>
      <w:r w:rsidR="00ED6E64">
        <w:rPr>
          <w:rFonts w:asciiTheme="majorBidi" w:hAnsiTheme="majorBidi" w:cstheme="majorBidi"/>
          <w:sz w:val="22"/>
          <w:szCs w:val="22"/>
        </w:rPr>
        <w:t>suatu</w:t>
      </w:r>
      <w:proofErr w:type="spellEnd"/>
      <w:r w:rsidR="00ED6E64">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perbuatan</w:t>
      </w:r>
      <w:proofErr w:type="spellEnd"/>
      <w:r w:rsidR="000C0329" w:rsidRPr="000C0329">
        <w:rPr>
          <w:rFonts w:asciiTheme="majorBidi" w:hAnsiTheme="majorBidi" w:cstheme="majorBidi"/>
          <w:sz w:val="22"/>
          <w:szCs w:val="22"/>
        </w:rPr>
        <w:t xml:space="preserve"> mana yang </w:t>
      </w:r>
      <w:proofErr w:type="spellStart"/>
      <w:r w:rsidR="000C0329" w:rsidRPr="000C0329">
        <w:rPr>
          <w:rFonts w:asciiTheme="majorBidi" w:hAnsiTheme="majorBidi" w:cstheme="majorBidi"/>
          <w:sz w:val="22"/>
          <w:szCs w:val="22"/>
        </w:rPr>
        <w:t>tidak</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boleh</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dilakukan</w:t>
      </w:r>
      <w:proofErr w:type="spellEnd"/>
      <w:r w:rsidR="000C0329" w:rsidRPr="000C0329">
        <w:rPr>
          <w:rFonts w:asciiTheme="majorBidi" w:hAnsiTheme="majorBidi" w:cstheme="majorBidi"/>
          <w:sz w:val="22"/>
          <w:szCs w:val="22"/>
        </w:rPr>
        <w:t xml:space="preserve">, </w:t>
      </w:r>
      <w:proofErr w:type="spellStart"/>
      <w:r w:rsidR="00ED6E64">
        <w:rPr>
          <w:rFonts w:asciiTheme="majorBidi" w:hAnsiTheme="majorBidi" w:cstheme="majorBidi"/>
          <w:sz w:val="22"/>
          <w:szCs w:val="22"/>
        </w:rPr>
        <w:t>atau</w:t>
      </w:r>
      <w:proofErr w:type="spellEnd"/>
      <w:r w:rsidR="00ED6E64">
        <w:rPr>
          <w:rFonts w:asciiTheme="majorBidi" w:hAnsiTheme="majorBidi" w:cstheme="majorBidi"/>
          <w:sz w:val="22"/>
          <w:szCs w:val="22"/>
        </w:rPr>
        <w:t xml:space="preserve"> </w:t>
      </w:r>
      <w:r w:rsidR="000C0329" w:rsidRPr="000C0329">
        <w:rPr>
          <w:rFonts w:asciiTheme="majorBidi" w:hAnsiTheme="majorBidi" w:cstheme="majorBidi"/>
          <w:sz w:val="22"/>
          <w:szCs w:val="22"/>
        </w:rPr>
        <w:t xml:space="preserve">yang </w:t>
      </w:r>
      <w:proofErr w:type="spellStart"/>
      <w:r w:rsidR="000C0329" w:rsidRPr="000C0329">
        <w:rPr>
          <w:rFonts w:asciiTheme="majorBidi" w:hAnsiTheme="majorBidi" w:cstheme="majorBidi"/>
          <w:sz w:val="22"/>
          <w:szCs w:val="22"/>
        </w:rPr>
        <w:t>dilarang</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disertai</w:t>
      </w:r>
      <w:proofErr w:type="spellEnd"/>
      <w:r w:rsidR="00ED6E64">
        <w:rPr>
          <w:rFonts w:asciiTheme="majorBidi" w:hAnsiTheme="majorBidi" w:cstheme="majorBidi"/>
          <w:sz w:val="22"/>
          <w:szCs w:val="22"/>
        </w:rPr>
        <w:t xml:space="preserve"> </w:t>
      </w:r>
      <w:proofErr w:type="spellStart"/>
      <w:r w:rsidR="00ED6E64">
        <w:rPr>
          <w:rFonts w:asciiTheme="majorBidi" w:hAnsiTheme="majorBidi" w:cstheme="majorBidi"/>
          <w:sz w:val="22"/>
          <w:szCs w:val="22"/>
        </w:rPr>
        <w:t>dengan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ancaman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atau</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sanksi</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berupa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tertentu</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bagi</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barang</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siapa</w:t>
      </w:r>
      <w:proofErr w:type="spellEnd"/>
      <w:r w:rsidR="000C0329" w:rsidRPr="000C0329">
        <w:rPr>
          <w:rFonts w:asciiTheme="majorBidi" w:hAnsiTheme="majorBidi" w:cstheme="majorBidi"/>
          <w:sz w:val="22"/>
          <w:szCs w:val="22"/>
        </w:rPr>
        <w:t xml:space="preserve"> </w:t>
      </w:r>
      <w:r w:rsidR="00ED6E64">
        <w:rPr>
          <w:rFonts w:asciiTheme="majorBidi" w:hAnsiTheme="majorBidi" w:cstheme="majorBidi"/>
          <w:sz w:val="22"/>
          <w:szCs w:val="22"/>
        </w:rPr>
        <w:t xml:space="preserve">yang </w:t>
      </w:r>
      <w:proofErr w:type="spellStart"/>
      <w:r w:rsidR="000C0329" w:rsidRPr="000C0329">
        <w:rPr>
          <w:rFonts w:asciiTheme="majorBidi" w:hAnsiTheme="majorBidi" w:cstheme="majorBidi"/>
          <w:sz w:val="22"/>
          <w:szCs w:val="22"/>
        </w:rPr>
        <w:t>melanggar</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larangan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tersebut</w:t>
      </w:r>
      <w:proofErr w:type="spellEnd"/>
      <w:r w:rsidR="000C0329" w:rsidRPr="000C0329">
        <w:rPr>
          <w:rFonts w:asciiTheme="majorBidi" w:hAnsiTheme="majorBidi" w:cstheme="majorBidi"/>
          <w:sz w:val="22"/>
          <w:szCs w:val="22"/>
        </w:rPr>
        <w:t>;</w:t>
      </w:r>
    </w:p>
    <w:p w14:paraId="73897E1F" w14:textId="74D15190" w:rsidR="005B6846" w:rsidRPr="005B6846" w:rsidRDefault="000C0329" w:rsidP="00165A28">
      <w:pPr>
        <w:pStyle w:val="ListParagraph"/>
        <w:widowControl w:val="0"/>
        <w:numPr>
          <w:ilvl w:val="0"/>
          <w:numId w:val="18"/>
        </w:numPr>
        <w:autoSpaceDE w:val="0"/>
        <w:autoSpaceDN w:val="0"/>
        <w:adjustRightInd w:val="0"/>
        <w:ind w:left="284" w:hanging="284"/>
        <w:jc w:val="both"/>
        <w:rPr>
          <w:rFonts w:asciiTheme="majorBidi" w:hAnsiTheme="majorBidi" w:cstheme="majorBidi"/>
          <w:sz w:val="22"/>
          <w:szCs w:val="22"/>
        </w:rPr>
      </w:pPr>
      <w:proofErr w:type="spellStart"/>
      <w:r w:rsidRPr="005B6846">
        <w:rPr>
          <w:rFonts w:asciiTheme="majorBidi" w:hAnsiTheme="majorBidi" w:cstheme="majorBidi"/>
          <w:sz w:val="22"/>
          <w:szCs w:val="22"/>
        </w:rPr>
        <w:t>Menentukan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kapan</w:t>
      </w:r>
      <w:proofErr w:type="spellEnd"/>
      <w:r w:rsidRPr="005B6846">
        <w:rPr>
          <w:rFonts w:asciiTheme="majorBidi" w:hAnsiTheme="majorBidi" w:cstheme="majorBidi"/>
          <w:sz w:val="22"/>
          <w:szCs w:val="22"/>
        </w:rPr>
        <w:t xml:space="preserve"> dan </w:t>
      </w:r>
      <w:proofErr w:type="spellStart"/>
      <w:r w:rsidRPr="005B6846">
        <w:rPr>
          <w:rFonts w:asciiTheme="majorBidi" w:hAnsiTheme="majorBidi" w:cstheme="majorBidi"/>
          <w:sz w:val="22"/>
          <w:szCs w:val="22"/>
        </w:rPr>
        <w:t>dalam</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hal</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apa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kepada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mereka</w:t>
      </w:r>
      <w:proofErr w:type="spellEnd"/>
      <w:r w:rsidRPr="005B6846">
        <w:rPr>
          <w:rFonts w:asciiTheme="majorBidi" w:hAnsiTheme="majorBidi" w:cstheme="majorBidi"/>
          <w:sz w:val="22"/>
          <w:szCs w:val="22"/>
        </w:rPr>
        <w:t xml:space="preserve"> yang </w:t>
      </w:r>
      <w:proofErr w:type="spellStart"/>
      <w:r w:rsidRPr="005B6846">
        <w:rPr>
          <w:rFonts w:asciiTheme="majorBidi" w:hAnsiTheme="majorBidi" w:cstheme="majorBidi"/>
          <w:sz w:val="22"/>
          <w:szCs w:val="22"/>
        </w:rPr>
        <w:t>telah</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melanggar</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larangan-larangan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itu</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dapat</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dikenakan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atau</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dijatuhi</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pidana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sebagaimana</w:t>
      </w:r>
      <w:proofErr w:type="spellEnd"/>
      <w:r w:rsidRPr="005B6846">
        <w:rPr>
          <w:rFonts w:asciiTheme="majorBidi" w:hAnsiTheme="majorBidi" w:cstheme="majorBidi"/>
          <w:sz w:val="22"/>
          <w:szCs w:val="22"/>
        </w:rPr>
        <w:t xml:space="preserve"> yang </w:t>
      </w:r>
      <w:proofErr w:type="spellStart"/>
      <w:r w:rsidRPr="005B6846">
        <w:rPr>
          <w:rFonts w:asciiTheme="majorBidi" w:hAnsiTheme="majorBidi" w:cstheme="majorBidi"/>
          <w:sz w:val="22"/>
          <w:szCs w:val="22"/>
        </w:rPr>
        <w:t>telah</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diancamkan</w:t>
      </w:r>
      <w:proofErr w:type="spellEnd"/>
      <w:r w:rsidRPr="005B6846">
        <w:rPr>
          <w:rFonts w:asciiTheme="majorBidi" w:hAnsiTheme="majorBidi" w:cstheme="majorBidi"/>
          <w:sz w:val="22"/>
          <w:szCs w:val="22"/>
        </w:rPr>
        <w:t>; dan</w:t>
      </w:r>
    </w:p>
    <w:p w14:paraId="066948C3" w14:textId="4D949F11" w:rsidR="000C0329" w:rsidRPr="005B6846" w:rsidRDefault="000C0329" w:rsidP="00165A28">
      <w:pPr>
        <w:pStyle w:val="ListParagraph"/>
        <w:widowControl w:val="0"/>
        <w:numPr>
          <w:ilvl w:val="0"/>
          <w:numId w:val="18"/>
        </w:numPr>
        <w:autoSpaceDE w:val="0"/>
        <w:autoSpaceDN w:val="0"/>
        <w:adjustRightInd w:val="0"/>
        <w:ind w:left="284" w:hanging="284"/>
        <w:jc w:val="both"/>
        <w:rPr>
          <w:rFonts w:asciiTheme="majorBidi" w:hAnsiTheme="majorBidi" w:cstheme="majorBidi"/>
          <w:sz w:val="22"/>
          <w:szCs w:val="22"/>
        </w:rPr>
      </w:pPr>
      <w:proofErr w:type="spellStart"/>
      <w:r w:rsidRPr="005B6846">
        <w:rPr>
          <w:rFonts w:asciiTheme="majorBidi" w:hAnsiTheme="majorBidi" w:cstheme="majorBidi"/>
          <w:sz w:val="22"/>
          <w:szCs w:val="22"/>
        </w:rPr>
        <w:t>Menentukan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dengan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cara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bagaimana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pe</w:t>
      </w:r>
      <w:r w:rsidR="00ED6E64">
        <w:rPr>
          <w:rFonts w:asciiTheme="majorBidi" w:hAnsiTheme="majorBidi" w:cstheme="majorBidi"/>
          <w:sz w:val="22"/>
          <w:szCs w:val="22"/>
        </w:rPr>
        <w:t>njatuhan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pidana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itu</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dapat</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dilaksanakan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apabila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ada</w:t>
      </w:r>
      <w:proofErr w:type="spellEnd"/>
      <w:r w:rsidRPr="005B6846">
        <w:rPr>
          <w:rFonts w:asciiTheme="majorBidi" w:hAnsiTheme="majorBidi" w:cstheme="majorBidi"/>
          <w:sz w:val="22"/>
          <w:szCs w:val="22"/>
        </w:rPr>
        <w:t xml:space="preserve"> orang yang </w:t>
      </w:r>
      <w:proofErr w:type="spellStart"/>
      <w:r w:rsidRPr="005B6846">
        <w:rPr>
          <w:rFonts w:asciiTheme="majorBidi" w:hAnsiTheme="majorBidi" w:cstheme="majorBidi"/>
          <w:sz w:val="22"/>
          <w:szCs w:val="22"/>
        </w:rPr>
        <w:t>disangka</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telah</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melanggar</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larangan</w:t>
      </w:r>
      <w:proofErr w:type="spellEnd"/>
      <w:r w:rsidRPr="005B6846">
        <w:rPr>
          <w:rFonts w:asciiTheme="majorBidi" w:hAnsiTheme="majorBidi" w:cstheme="majorBidi"/>
          <w:sz w:val="22"/>
          <w:szCs w:val="22"/>
        </w:rPr>
        <w:t xml:space="preserve"> </w:t>
      </w:r>
      <w:proofErr w:type="spellStart"/>
      <w:r w:rsidRPr="005B6846">
        <w:rPr>
          <w:rFonts w:asciiTheme="majorBidi" w:hAnsiTheme="majorBidi" w:cstheme="majorBidi"/>
          <w:sz w:val="22"/>
          <w:szCs w:val="22"/>
        </w:rPr>
        <w:t>tersebut</w:t>
      </w:r>
      <w:proofErr w:type="spellEnd"/>
      <w:r w:rsidRPr="005B6846">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8"/>
      </w:r>
    </w:p>
    <w:p w14:paraId="4678D9AC" w14:textId="32B28BB7" w:rsidR="007D64BE" w:rsidRPr="004323DE" w:rsidRDefault="000C0329" w:rsidP="004323DE">
      <w:pPr>
        <w:adjustRightInd w:val="0"/>
        <w:ind w:firstLine="567"/>
        <w:jc w:val="both"/>
        <w:rPr>
          <w:rFonts w:asciiTheme="majorBidi" w:hAnsiTheme="majorBidi" w:cstheme="majorBidi"/>
          <w:sz w:val="22"/>
          <w:szCs w:val="22"/>
          <w:lang w:val="id-ID"/>
        </w:rPr>
      </w:pPr>
      <w:r w:rsidRPr="000C0329">
        <w:rPr>
          <w:rFonts w:asciiTheme="majorBidi" w:hAnsiTheme="majorBidi" w:cstheme="majorBidi"/>
          <w:sz w:val="22"/>
          <w:szCs w:val="22"/>
          <w:lang w:val="id-ID"/>
        </w:rPr>
        <w:t>Berdasarkan pendapat ahli dan pakar hukum di atas dapat dikatakan, bahwa hukum pidana adalah sekumpulan peraturan yang dibuat oleh negara, yang isinya berupa larangan maupun keharusan tersebut dikenakan sanksi yang dapat dipaksakan oleh negara.</w:t>
      </w:r>
    </w:p>
    <w:p w14:paraId="2909D68A" w14:textId="77777777" w:rsidR="007D64BE" w:rsidRDefault="007D64BE" w:rsidP="000C0329">
      <w:pPr>
        <w:pStyle w:val="NormalWeb"/>
        <w:spacing w:before="0" w:beforeAutospacing="0" w:after="0" w:afterAutospacing="0"/>
        <w:jc w:val="both"/>
        <w:rPr>
          <w:rFonts w:asciiTheme="majorBidi" w:hAnsiTheme="majorBidi" w:cstheme="majorBidi"/>
          <w:b/>
          <w:bCs/>
          <w:sz w:val="22"/>
          <w:szCs w:val="22"/>
        </w:rPr>
      </w:pPr>
    </w:p>
    <w:p w14:paraId="2BFF66AE" w14:textId="516986F2" w:rsidR="000C0329" w:rsidRPr="000C0329" w:rsidRDefault="000C0329" w:rsidP="000C0329">
      <w:pPr>
        <w:pStyle w:val="NormalWeb"/>
        <w:spacing w:before="0" w:beforeAutospacing="0" w:after="0" w:afterAutospacing="0"/>
        <w:jc w:val="both"/>
        <w:rPr>
          <w:rFonts w:asciiTheme="majorBidi" w:hAnsiTheme="majorBidi" w:cstheme="majorBidi"/>
          <w:b/>
          <w:bCs/>
          <w:sz w:val="22"/>
          <w:szCs w:val="22"/>
        </w:rPr>
      </w:pPr>
      <w:proofErr w:type="spellStart"/>
      <w:r w:rsidRPr="000C0329">
        <w:rPr>
          <w:rFonts w:asciiTheme="majorBidi" w:hAnsiTheme="majorBidi" w:cstheme="majorBidi"/>
          <w:b/>
          <w:bCs/>
          <w:sz w:val="22"/>
          <w:szCs w:val="22"/>
        </w:rPr>
        <w:t>Pengertian</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Tindak</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Pidana</w:t>
      </w:r>
      <w:proofErr w:type="spellEnd"/>
    </w:p>
    <w:p w14:paraId="5D9BDC74" w14:textId="45A3DDAF" w:rsidR="000C0329" w:rsidRPr="007D64BE" w:rsidRDefault="000C0329" w:rsidP="00792B3B">
      <w:pPr>
        <w:pStyle w:val="NormalWeb"/>
        <w:spacing w:before="0" w:beforeAutospacing="0" w:after="0" w:afterAutospacing="0"/>
        <w:ind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Pengertian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kamus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istilah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setiap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diancam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pelanggaran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baik</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maupun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peraturan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perundang-undangan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lainnya</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9"/>
      </w:r>
      <w:r w:rsidR="00482EDB">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Pengertian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dikenal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istilah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strafbaarfeit</w:t>
      </w:r>
      <w:proofErr w:type="spellEnd"/>
      <w:r w:rsidRPr="000C0329">
        <w:rPr>
          <w:rFonts w:asciiTheme="majorBidi" w:hAnsiTheme="majorBidi" w:cstheme="majorBidi"/>
          <w:i/>
          <w:iCs/>
          <w:sz w:val="22"/>
          <w:szCs w:val="22"/>
        </w:rPr>
        <w:t xml:space="preserve">. </w:t>
      </w:r>
      <w:r w:rsidRPr="000C0329">
        <w:rPr>
          <w:rFonts w:asciiTheme="majorBidi" w:hAnsiTheme="majorBidi" w:cstheme="majorBidi"/>
          <w:sz w:val="22"/>
          <w:szCs w:val="22"/>
        </w:rPr>
        <w:t xml:space="preserve">Dalam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penjelasan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mengenai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sebenarnya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perkataan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strafbaarfeit</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timbulah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sebenarnya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strafbaarfeit</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w:t>
      </w:r>
      <w:r w:rsidR="00792B3B">
        <w:rPr>
          <w:rFonts w:asciiTheme="majorBidi" w:hAnsiTheme="majorBidi" w:cstheme="majorBidi"/>
          <w:sz w:val="22"/>
          <w:szCs w:val="22"/>
          <w:lang w:val="id-ID"/>
        </w:rPr>
        <w:t xml:space="preserve"> </w:t>
      </w:r>
      <w:r w:rsidRPr="00792B3B">
        <w:rPr>
          <w:rFonts w:asciiTheme="majorBidi" w:hAnsiTheme="majorBidi" w:cstheme="majorBidi"/>
          <w:sz w:val="22"/>
          <w:szCs w:val="22"/>
          <w:lang w:val="id-ID"/>
        </w:rPr>
        <w:t xml:space="preserve">“Simons merumuskan </w:t>
      </w:r>
      <w:r w:rsidRPr="00792B3B">
        <w:rPr>
          <w:rFonts w:asciiTheme="majorBidi" w:hAnsiTheme="majorBidi" w:cstheme="majorBidi"/>
          <w:i/>
          <w:iCs/>
          <w:sz w:val="22"/>
          <w:szCs w:val="22"/>
          <w:lang w:val="id-ID"/>
        </w:rPr>
        <w:t>strafbaarfeit</w:t>
      </w:r>
      <w:r w:rsidRPr="00792B3B">
        <w:rPr>
          <w:rFonts w:asciiTheme="majorBidi" w:hAnsiTheme="majorBidi" w:cstheme="majorBidi"/>
          <w:sz w:val="22"/>
          <w:szCs w:val="22"/>
          <w:lang w:val="id-ID"/>
        </w:rPr>
        <w:t>, sebagai suatu tindakan melanggar hukum yang telah dilakukan dengan sengaja ataupun tidak dengan sengaja oleh seseorang yang dapat dipertanggungjawabkan atas tindakannya dan yang oleh undang-undang telah dinyatakan sebagai suatu tindakan yang dapat dihukum.”</w:t>
      </w:r>
      <w:r w:rsidRPr="000C0329">
        <w:rPr>
          <w:rStyle w:val="FootnoteReference"/>
          <w:rFonts w:asciiTheme="majorBidi" w:hAnsiTheme="majorBidi" w:cstheme="majorBidi"/>
          <w:sz w:val="22"/>
          <w:szCs w:val="22"/>
        </w:rPr>
        <w:footnoteReference w:id="10"/>
      </w:r>
      <w:r w:rsidR="00482EDB">
        <w:rPr>
          <w:rFonts w:asciiTheme="majorBidi" w:hAnsiTheme="majorBidi" w:cstheme="majorBidi"/>
          <w:sz w:val="22"/>
          <w:szCs w:val="22"/>
          <w:lang w:val="id-ID"/>
        </w:rPr>
        <w:t xml:space="preserve"> </w:t>
      </w:r>
      <w:r w:rsidRPr="000C0329">
        <w:rPr>
          <w:rFonts w:asciiTheme="majorBidi" w:hAnsiTheme="majorBidi" w:cstheme="majorBidi"/>
          <w:sz w:val="22"/>
          <w:szCs w:val="22"/>
          <w:lang w:val="id-ID"/>
        </w:rPr>
        <w:t>M</w:t>
      </w:r>
      <w:r w:rsidRPr="00482EDB">
        <w:rPr>
          <w:rFonts w:asciiTheme="majorBidi" w:hAnsiTheme="majorBidi" w:cstheme="majorBidi"/>
          <w:sz w:val="22"/>
          <w:szCs w:val="22"/>
          <w:lang w:val="id-ID"/>
        </w:rPr>
        <w:t>aka dapat d</w:t>
      </w:r>
      <w:proofErr w:type="spellStart"/>
      <w:r w:rsidR="007D64BE">
        <w:rPr>
          <w:rFonts w:asciiTheme="majorBidi" w:hAnsiTheme="majorBidi" w:cstheme="majorBidi"/>
          <w:sz w:val="22"/>
          <w:szCs w:val="22"/>
        </w:rPr>
        <w:t>ikatakan</w:t>
      </w:r>
      <w:proofErr w:type="spellEnd"/>
      <w:r w:rsidRPr="00482EDB">
        <w:rPr>
          <w:rFonts w:asciiTheme="majorBidi" w:hAnsiTheme="majorBidi" w:cstheme="majorBidi"/>
          <w:sz w:val="22"/>
          <w:szCs w:val="22"/>
          <w:lang w:val="id-ID"/>
        </w:rPr>
        <w:t xml:space="preserve"> bahwa yang disebut dengan tindak pidana adalah perbuatan yang oleh aturan hukum dilarang dan diancam dengan pidana</w:t>
      </w:r>
      <w:r w:rsidR="007D64BE">
        <w:rPr>
          <w:rFonts w:asciiTheme="majorBidi" w:hAnsiTheme="majorBidi" w:cstheme="majorBidi"/>
          <w:sz w:val="22"/>
          <w:szCs w:val="22"/>
        </w:rPr>
        <w:t>.</w:t>
      </w:r>
    </w:p>
    <w:p w14:paraId="106E98A1" w14:textId="77777777" w:rsidR="00E9112F" w:rsidRPr="00482EDB" w:rsidRDefault="00E9112F" w:rsidP="00482EDB">
      <w:pPr>
        <w:pStyle w:val="NormalWeb"/>
        <w:spacing w:before="0" w:beforeAutospacing="0" w:after="0" w:afterAutospacing="0"/>
        <w:ind w:firstLine="567"/>
        <w:jc w:val="both"/>
        <w:rPr>
          <w:rFonts w:asciiTheme="majorBidi" w:hAnsiTheme="majorBidi" w:cstheme="majorBidi"/>
          <w:sz w:val="22"/>
          <w:szCs w:val="22"/>
          <w:lang w:val="id-ID"/>
        </w:rPr>
      </w:pPr>
    </w:p>
    <w:p w14:paraId="3F652C7A" w14:textId="77777777" w:rsidR="000C0329" w:rsidRPr="00277759" w:rsidRDefault="000C0329" w:rsidP="000C0329">
      <w:pPr>
        <w:pStyle w:val="NormalWeb"/>
        <w:spacing w:before="0" w:beforeAutospacing="0" w:after="0" w:afterAutospacing="0"/>
        <w:jc w:val="both"/>
        <w:rPr>
          <w:rFonts w:asciiTheme="majorBidi" w:hAnsiTheme="majorBidi" w:cstheme="majorBidi"/>
          <w:b/>
          <w:bCs/>
          <w:sz w:val="22"/>
          <w:szCs w:val="22"/>
          <w:lang w:val="id-ID"/>
        </w:rPr>
      </w:pPr>
      <w:r w:rsidRPr="00277759">
        <w:rPr>
          <w:rFonts w:asciiTheme="majorBidi" w:hAnsiTheme="majorBidi" w:cstheme="majorBidi"/>
          <w:b/>
          <w:bCs/>
          <w:sz w:val="22"/>
          <w:szCs w:val="22"/>
          <w:lang w:val="id-ID"/>
        </w:rPr>
        <w:t>Unsur Tindak Pidana</w:t>
      </w:r>
    </w:p>
    <w:p w14:paraId="2C8B61DE" w14:textId="77777777" w:rsidR="00D72C70" w:rsidRDefault="000C0329" w:rsidP="00792B3B">
      <w:pPr>
        <w:pStyle w:val="NormalWeb"/>
        <w:spacing w:before="0" w:beforeAutospacing="0" w:after="0" w:afterAutospacing="0"/>
        <w:ind w:firstLine="567"/>
        <w:jc w:val="both"/>
        <w:rPr>
          <w:rFonts w:asciiTheme="majorBidi" w:hAnsiTheme="majorBidi" w:cstheme="majorBidi"/>
          <w:sz w:val="22"/>
          <w:szCs w:val="22"/>
          <w:lang w:val="id-ID"/>
        </w:rPr>
      </w:pPr>
      <w:r w:rsidRPr="00277759">
        <w:rPr>
          <w:rFonts w:asciiTheme="majorBidi" w:hAnsiTheme="majorBidi" w:cstheme="majorBidi"/>
          <w:sz w:val="22"/>
          <w:szCs w:val="22"/>
          <w:lang w:val="id-ID"/>
        </w:rPr>
        <w:t xml:space="preserve">Unsur tindak pidana merupakan bagian-bagian dari tindak pidana yang menyatakan bahwa suatu perbuatan yang dilakukan oleh seseorang dapat dikatakan sebagai pelaku tindak pidana harus memenuhi terlebih dahulu unsur unsur tindak pidana.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D. Simons </w:t>
      </w:r>
      <w:proofErr w:type="spellStart"/>
      <w:r w:rsidRPr="000C0329">
        <w:rPr>
          <w:rFonts w:asciiTheme="majorBidi" w:hAnsiTheme="majorBidi" w:cstheme="majorBidi"/>
          <w:sz w:val="22"/>
          <w:szCs w:val="22"/>
        </w:rPr>
        <w:t>unsur-unsur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dibedakan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objektif</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meliputi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orang, </w:t>
      </w:r>
      <w:proofErr w:type="spellStart"/>
      <w:r w:rsidRPr="000C0329">
        <w:rPr>
          <w:rFonts w:asciiTheme="majorBidi" w:hAnsiTheme="majorBidi" w:cstheme="majorBidi"/>
          <w:sz w:val="22"/>
          <w:szCs w:val="22"/>
        </w:rPr>
        <w:t>akibat</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kelihatan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mungkin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tertentu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menyertai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muka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umum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openbaar</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181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Sementara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mencakup</w:t>
      </w:r>
      <w:proofErr w:type="spellEnd"/>
      <w:r w:rsidRPr="000C0329">
        <w:rPr>
          <w:rFonts w:asciiTheme="majorBidi" w:hAnsiTheme="majorBidi" w:cstheme="majorBidi"/>
          <w:sz w:val="22"/>
          <w:szCs w:val="22"/>
        </w:rPr>
        <w:t xml:space="preserve"> orang yang </w:t>
      </w:r>
      <w:proofErr w:type="spellStart"/>
      <w:r w:rsidRPr="000C0329">
        <w:rPr>
          <w:rFonts w:asciiTheme="majorBidi" w:hAnsiTheme="majorBidi" w:cstheme="majorBidi"/>
          <w:sz w:val="22"/>
          <w:szCs w:val="22"/>
        </w:rPr>
        <w:t>mampu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bertanggung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jawab</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adanya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kesalahan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dolus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ataupun</w:t>
      </w:r>
      <w:proofErr w:type="spellEnd"/>
      <w:r w:rsidRPr="000C0329">
        <w:rPr>
          <w:rFonts w:asciiTheme="majorBidi" w:hAnsiTheme="majorBidi" w:cstheme="majorBidi"/>
          <w:sz w:val="22"/>
          <w:szCs w:val="22"/>
        </w:rPr>
        <w:t xml:space="preserve"> </w:t>
      </w:r>
      <w:r w:rsidRPr="000C0329">
        <w:rPr>
          <w:rFonts w:asciiTheme="majorBidi" w:hAnsiTheme="majorBidi" w:cstheme="majorBidi"/>
          <w:i/>
          <w:iCs/>
          <w:sz w:val="22"/>
          <w:szCs w:val="22"/>
        </w:rPr>
        <w:t>culpa</w:t>
      </w:r>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11"/>
      </w:r>
      <w:r w:rsidR="00482EDB">
        <w:rPr>
          <w:rFonts w:asciiTheme="majorBidi" w:hAnsiTheme="majorBidi" w:cstheme="majorBidi"/>
          <w:sz w:val="22"/>
          <w:szCs w:val="22"/>
          <w:lang w:val="id-ID"/>
        </w:rPr>
        <w:t xml:space="preserve"> </w:t>
      </w:r>
    </w:p>
    <w:p w14:paraId="72D4EFB7" w14:textId="695CFFEA" w:rsidR="00482EDB" w:rsidRPr="00792B3B" w:rsidRDefault="000C0329" w:rsidP="00792B3B">
      <w:pPr>
        <w:pStyle w:val="NormalWeb"/>
        <w:spacing w:before="0" w:beforeAutospacing="0" w:after="0" w:afterAutospacing="0"/>
        <w:ind w:firstLine="567"/>
        <w:jc w:val="both"/>
        <w:rPr>
          <w:rFonts w:asciiTheme="majorBidi" w:hAnsiTheme="majorBidi" w:cstheme="majorBidi"/>
          <w:sz w:val="22"/>
          <w:szCs w:val="22"/>
        </w:rPr>
      </w:pP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dianggap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apabila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diancam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Jadi </w:t>
      </w:r>
      <w:proofErr w:type="spellStart"/>
      <w:r w:rsidRPr="000C0329">
        <w:rPr>
          <w:rFonts w:asciiTheme="majorBidi" w:hAnsiTheme="majorBidi" w:cstheme="majorBidi"/>
          <w:sz w:val="22"/>
          <w:szCs w:val="22"/>
        </w:rPr>
        <w:t>disamping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dilaran</w:t>
      </w:r>
      <w:r w:rsidR="00792B3B">
        <w:rPr>
          <w:rFonts w:asciiTheme="majorBidi" w:hAnsiTheme="majorBidi" w:cstheme="majorBidi"/>
          <w:sz w:val="22"/>
          <w:szCs w:val="22"/>
        </w:rPr>
        <w:t>g</w:t>
      </w:r>
      <w:proofErr w:type="spellEnd"/>
      <w:r w:rsidR="00792B3B">
        <w:rPr>
          <w:rFonts w:asciiTheme="majorBidi" w:hAnsiTheme="majorBidi" w:cstheme="majorBidi"/>
          <w:sz w:val="22"/>
          <w:szCs w:val="22"/>
        </w:rPr>
        <w:t xml:space="preserve">, juga </w:t>
      </w:r>
      <w:proofErr w:type="spellStart"/>
      <w:r w:rsidR="00792B3B">
        <w:rPr>
          <w:rFonts w:asciiTheme="majorBidi" w:hAnsiTheme="majorBidi" w:cstheme="majorBidi"/>
          <w:sz w:val="22"/>
          <w:szCs w:val="22"/>
        </w:rPr>
        <w:t>diancam</w:t>
      </w:r>
      <w:proofErr w:type="spellEnd"/>
      <w:r w:rsidR="00792B3B">
        <w:rPr>
          <w:rFonts w:asciiTheme="majorBidi" w:hAnsiTheme="majorBidi" w:cstheme="majorBidi"/>
          <w:sz w:val="22"/>
          <w:szCs w:val="22"/>
        </w:rPr>
        <w:t xml:space="preserve"> </w:t>
      </w:r>
      <w:proofErr w:type="spellStart"/>
      <w:r w:rsidR="00792B3B">
        <w:rPr>
          <w:rFonts w:asciiTheme="majorBidi" w:hAnsiTheme="majorBidi" w:cstheme="majorBidi"/>
          <w:sz w:val="22"/>
          <w:szCs w:val="22"/>
        </w:rPr>
        <w:t>dengan</w:t>
      </w:r>
      <w:proofErr w:type="spellEnd"/>
      <w:r w:rsidR="00792B3B">
        <w:rPr>
          <w:rFonts w:asciiTheme="majorBidi" w:hAnsiTheme="majorBidi" w:cstheme="majorBidi"/>
          <w:sz w:val="22"/>
          <w:szCs w:val="22"/>
        </w:rPr>
        <w:t xml:space="preserve"> </w:t>
      </w:r>
      <w:proofErr w:type="spellStart"/>
      <w:r w:rsidR="00792B3B">
        <w:rPr>
          <w:rFonts w:asciiTheme="majorBidi" w:hAnsiTheme="majorBidi" w:cstheme="majorBidi"/>
          <w:sz w:val="22"/>
          <w:szCs w:val="22"/>
        </w:rPr>
        <w:t>hukuman</w:t>
      </w:r>
      <w:proofErr w:type="spellEnd"/>
      <w:r w:rsidR="00792B3B">
        <w:rPr>
          <w:rFonts w:asciiTheme="majorBidi" w:hAnsiTheme="majorBidi" w:cstheme="majorBidi"/>
          <w:sz w:val="22"/>
          <w:szCs w:val="22"/>
        </w:rPr>
        <w:t>.</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Moeljatno</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00976EEA">
        <w:rPr>
          <w:rFonts w:asciiTheme="majorBidi" w:hAnsiTheme="majorBidi" w:cstheme="majorBidi"/>
          <w:sz w:val="22"/>
          <w:szCs w:val="22"/>
        </w:rPr>
        <w:t>p</w:t>
      </w:r>
      <w:r w:rsidRPr="000C0329">
        <w:rPr>
          <w:rFonts w:asciiTheme="majorBidi" w:hAnsiTheme="majorBidi" w:cstheme="majorBidi"/>
          <w:sz w:val="22"/>
          <w:szCs w:val="22"/>
        </w:rPr>
        <w:t>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kelakuan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akibat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ikhwal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menyertai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00976EEA">
        <w:rPr>
          <w:rFonts w:asciiTheme="majorBidi" w:hAnsiTheme="majorBidi" w:cstheme="majorBidi"/>
          <w:sz w:val="22"/>
          <w:szCs w:val="22"/>
        </w:rPr>
        <w:t>merupakan</w:t>
      </w:r>
      <w:proofErr w:type="spellEnd"/>
      <w:r w:rsidR="00976EEA">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tambahan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memberatkan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melawan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objektif</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melawan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subjektif</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12"/>
      </w:r>
      <w:r w:rsidR="00482EDB">
        <w:rPr>
          <w:rFonts w:asciiTheme="majorBidi" w:hAnsiTheme="majorBidi" w:cstheme="majorBidi"/>
          <w:sz w:val="22"/>
          <w:szCs w:val="22"/>
        </w:rPr>
        <w:t xml:space="preserve"> </w:t>
      </w:r>
    </w:p>
    <w:p w14:paraId="36EFFAC3" w14:textId="6DFD3DF5" w:rsidR="000C0329" w:rsidRPr="00482EDB" w:rsidRDefault="000C0329" w:rsidP="00482EDB">
      <w:pPr>
        <w:pStyle w:val="NormalWeb"/>
        <w:spacing w:before="0" w:beforeAutospacing="0" w:after="0" w:afterAutospacing="0"/>
        <w:ind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melekat</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berhubungan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termasuk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kedalamnya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segala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terkandung</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hatinya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ada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hubungannya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lastRenderedPageBreak/>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mana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13"/>
      </w:r>
    </w:p>
    <w:p w14:paraId="2F73E907" w14:textId="77777777" w:rsidR="000C0329" w:rsidRPr="000C0329" w:rsidRDefault="000C0329" w:rsidP="000C0329">
      <w:pPr>
        <w:pStyle w:val="NormalWeb"/>
        <w:spacing w:before="0" w:beforeAutospacing="0" w:after="0" w:afterAutospacing="0"/>
        <w:jc w:val="both"/>
        <w:rPr>
          <w:rFonts w:asciiTheme="majorBidi" w:hAnsiTheme="majorBidi" w:cstheme="majorBidi"/>
          <w:sz w:val="22"/>
          <w:szCs w:val="22"/>
        </w:rPr>
      </w:pP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proofErr w:type="gram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gramEnd"/>
    </w:p>
    <w:p w14:paraId="0CBF7163" w14:textId="6EDB216F" w:rsidR="000C0329" w:rsidRPr="000C0329" w:rsidRDefault="00482EDB" w:rsidP="00482EDB">
      <w:pPr>
        <w:pStyle w:val="NormalWeb"/>
        <w:tabs>
          <w:tab w:val="left" w:pos="284"/>
        </w:tabs>
        <w:spacing w:before="0" w:beforeAutospacing="0" w:after="0" w:afterAutospacing="0"/>
        <w:ind w:left="284" w:hanging="284"/>
        <w:jc w:val="both"/>
        <w:rPr>
          <w:rFonts w:asciiTheme="majorBidi" w:hAnsiTheme="majorBidi" w:cstheme="majorBidi"/>
          <w:sz w:val="22"/>
          <w:szCs w:val="22"/>
        </w:rPr>
      </w:pPr>
      <w:r>
        <w:rPr>
          <w:rFonts w:asciiTheme="majorBidi" w:hAnsiTheme="majorBidi" w:cstheme="majorBidi"/>
          <w:sz w:val="22"/>
          <w:szCs w:val="22"/>
        </w:rPr>
        <w:t>1.</w:t>
      </w:r>
      <w:r>
        <w:rPr>
          <w:rFonts w:asciiTheme="majorBidi" w:hAnsiTheme="majorBidi" w:cstheme="majorBidi"/>
          <w:sz w:val="22"/>
          <w:szCs w:val="22"/>
          <w:lang w:val="id-ID"/>
        </w:rPr>
        <w:t xml:space="preserve"> </w:t>
      </w:r>
      <w:proofErr w:type="spellStart"/>
      <w:r w:rsidR="000C0329" w:rsidRPr="000C0329">
        <w:rPr>
          <w:rFonts w:asciiTheme="majorBidi" w:hAnsiTheme="majorBidi" w:cstheme="majorBidi"/>
          <w:sz w:val="22"/>
          <w:szCs w:val="22"/>
        </w:rPr>
        <w:t>Kesengajaan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atau</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ketidaksengajaan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i/>
          <w:iCs/>
          <w:sz w:val="22"/>
          <w:szCs w:val="22"/>
        </w:rPr>
        <w:t>dolus</w:t>
      </w:r>
      <w:proofErr w:type="spellEnd"/>
      <w:r w:rsidR="000C0329" w:rsidRPr="000C0329">
        <w:rPr>
          <w:rFonts w:asciiTheme="majorBidi" w:hAnsiTheme="majorBidi" w:cstheme="majorBidi"/>
          <w:i/>
          <w:iCs/>
          <w:sz w:val="22"/>
          <w:szCs w:val="22"/>
        </w:rPr>
        <w:t xml:space="preserve"> </w:t>
      </w:r>
      <w:proofErr w:type="spellStart"/>
      <w:r w:rsidR="000C0329" w:rsidRPr="000C0329">
        <w:rPr>
          <w:rFonts w:asciiTheme="majorBidi" w:hAnsiTheme="majorBidi" w:cstheme="majorBidi"/>
          <w:i/>
          <w:iCs/>
          <w:sz w:val="22"/>
          <w:szCs w:val="22"/>
        </w:rPr>
        <w:t>atau</w:t>
      </w:r>
      <w:proofErr w:type="spellEnd"/>
      <w:r w:rsidR="000C0329" w:rsidRPr="000C0329">
        <w:rPr>
          <w:rFonts w:asciiTheme="majorBidi" w:hAnsiTheme="majorBidi" w:cstheme="majorBidi"/>
          <w:i/>
          <w:iCs/>
          <w:sz w:val="22"/>
          <w:szCs w:val="22"/>
        </w:rPr>
        <w:t xml:space="preserve"> culpa</w:t>
      </w:r>
      <w:r w:rsidR="000C0329" w:rsidRPr="000C0329">
        <w:rPr>
          <w:rFonts w:asciiTheme="majorBidi" w:hAnsiTheme="majorBidi" w:cstheme="majorBidi"/>
          <w:sz w:val="22"/>
          <w:szCs w:val="22"/>
        </w:rPr>
        <w:t>);</w:t>
      </w:r>
    </w:p>
    <w:p w14:paraId="276D8D27" w14:textId="77777777" w:rsidR="000C0329" w:rsidRPr="000C0329" w:rsidRDefault="000C0329" w:rsidP="00482EDB">
      <w:pPr>
        <w:pStyle w:val="NormalWeb"/>
        <w:tabs>
          <w:tab w:val="left" w:pos="284"/>
        </w:tabs>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 xml:space="preserve">2. Maksud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voornemen</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percobaan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poging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53 </w:t>
      </w:r>
      <w:proofErr w:type="spellStart"/>
      <w:r w:rsidRPr="000C0329">
        <w:rPr>
          <w:rFonts w:asciiTheme="majorBidi" w:hAnsiTheme="majorBidi" w:cstheme="majorBidi"/>
          <w:sz w:val="22"/>
          <w:szCs w:val="22"/>
        </w:rPr>
        <w:t>ayat</w:t>
      </w:r>
      <w:proofErr w:type="spellEnd"/>
      <w:r w:rsidRPr="000C0329">
        <w:rPr>
          <w:rFonts w:asciiTheme="majorBidi" w:hAnsiTheme="majorBidi" w:cstheme="majorBidi"/>
          <w:sz w:val="22"/>
          <w:szCs w:val="22"/>
        </w:rPr>
        <w:t xml:space="preserve"> (1)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w:t>
      </w:r>
    </w:p>
    <w:p w14:paraId="30CCCEC3" w14:textId="77777777" w:rsidR="000C0329" w:rsidRPr="000C0329" w:rsidRDefault="000C0329" w:rsidP="00482EDB">
      <w:pPr>
        <w:pStyle w:val="NormalWeb"/>
        <w:tabs>
          <w:tab w:val="left" w:pos="284"/>
        </w:tabs>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3. Macam-</w:t>
      </w:r>
      <w:proofErr w:type="spellStart"/>
      <w:r w:rsidRPr="000C0329">
        <w:rPr>
          <w:rFonts w:asciiTheme="majorBidi" w:hAnsiTheme="majorBidi" w:cstheme="majorBidi"/>
          <w:sz w:val="22"/>
          <w:szCs w:val="22"/>
        </w:rPr>
        <w:t>macam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oogmerk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misalnya</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kejahatan-kejahatan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pencurian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pemerasan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pemalsuan</w:t>
      </w:r>
      <w:proofErr w:type="spellEnd"/>
      <w:r w:rsidRPr="000C0329">
        <w:rPr>
          <w:rFonts w:asciiTheme="majorBidi" w:hAnsiTheme="majorBidi" w:cstheme="majorBidi"/>
          <w:sz w:val="22"/>
          <w:szCs w:val="22"/>
        </w:rPr>
        <w:t>, dan lain-lain;</w:t>
      </w:r>
    </w:p>
    <w:p w14:paraId="3C24CE28" w14:textId="77777777" w:rsidR="000C0329" w:rsidRPr="000C0329" w:rsidRDefault="000C0329" w:rsidP="00482EDB">
      <w:pPr>
        <w:pStyle w:val="NormalWeb"/>
        <w:tabs>
          <w:tab w:val="left" w:pos="284"/>
        </w:tabs>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 xml:space="preserve">4. </w:t>
      </w:r>
      <w:proofErr w:type="spellStart"/>
      <w:r w:rsidRPr="000C0329">
        <w:rPr>
          <w:rFonts w:asciiTheme="majorBidi" w:hAnsiTheme="majorBidi" w:cstheme="majorBidi"/>
          <w:sz w:val="22"/>
          <w:szCs w:val="22"/>
        </w:rPr>
        <w:t>Merencanakan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terlebih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dahulu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voorbedachte</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i/>
          <w:iCs/>
          <w:sz w:val="22"/>
          <w:szCs w:val="22"/>
        </w:rPr>
        <w:t>raad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misalnya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pembunuhan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340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dan</w:t>
      </w:r>
    </w:p>
    <w:p w14:paraId="6B059AA9" w14:textId="77777777" w:rsidR="000C0329" w:rsidRPr="000C0329" w:rsidRDefault="000C0329" w:rsidP="00165A28">
      <w:pPr>
        <w:pStyle w:val="NormalWeb"/>
        <w:numPr>
          <w:ilvl w:val="3"/>
          <w:numId w:val="16"/>
        </w:numPr>
        <w:tabs>
          <w:tab w:val="left" w:pos="284"/>
        </w:tabs>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Perasaan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takut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vress</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antara</w:t>
      </w:r>
      <w:proofErr w:type="spellEnd"/>
      <w:r w:rsidRPr="000C0329">
        <w:rPr>
          <w:rFonts w:asciiTheme="majorBidi" w:hAnsiTheme="majorBidi" w:cstheme="majorBidi"/>
          <w:sz w:val="22"/>
          <w:szCs w:val="22"/>
        </w:rPr>
        <w:t xml:space="preserve"> lain </w:t>
      </w:r>
      <w:proofErr w:type="spellStart"/>
      <w:r w:rsidRPr="000C0329">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rumusan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308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14"/>
      </w:r>
    </w:p>
    <w:p w14:paraId="510B4632" w14:textId="77777777" w:rsidR="000C0329" w:rsidRPr="000C0329" w:rsidRDefault="000C0329" w:rsidP="000C0329">
      <w:pPr>
        <w:pStyle w:val="NormalWeb"/>
        <w:spacing w:before="0" w:beforeAutospacing="0" w:after="0" w:afterAutospacing="0"/>
        <w:jc w:val="both"/>
        <w:rPr>
          <w:rFonts w:asciiTheme="majorBidi" w:hAnsiTheme="majorBidi" w:cstheme="majorBidi"/>
          <w:sz w:val="22"/>
          <w:szCs w:val="22"/>
        </w:rPr>
      </w:pP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objektif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proofErr w:type="gram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gramEnd"/>
    </w:p>
    <w:p w14:paraId="3890CF4C" w14:textId="77777777" w:rsidR="000C0329" w:rsidRPr="000C0329" w:rsidRDefault="000C0329" w:rsidP="00165A28">
      <w:pPr>
        <w:pStyle w:val="NormalWeb"/>
        <w:numPr>
          <w:ilvl w:val="7"/>
          <w:numId w:val="4"/>
        </w:numPr>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 xml:space="preserve">Sifat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lang w:val="id-ID"/>
        </w:rPr>
        <w:t xml:space="preserve"> </w:t>
      </w:r>
      <w:proofErr w:type="spellStart"/>
      <w:r w:rsidRPr="000C0329">
        <w:rPr>
          <w:rFonts w:asciiTheme="majorBidi" w:hAnsiTheme="majorBidi" w:cstheme="majorBidi"/>
          <w:i/>
          <w:iCs/>
          <w:sz w:val="22"/>
          <w:szCs w:val="22"/>
        </w:rPr>
        <w:t>wederrechtelijkheid</w:t>
      </w:r>
      <w:proofErr w:type="spellEnd"/>
      <w:r w:rsidRPr="000C0329">
        <w:rPr>
          <w:rFonts w:asciiTheme="majorBidi" w:hAnsiTheme="majorBidi" w:cstheme="majorBidi"/>
          <w:sz w:val="22"/>
          <w:szCs w:val="22"/>
        </w:rPr>
        <w:t>;</w:t>
      </w:r>
    </w:p>
    <w:p w14:paraId="266D5600" w14:textId="77777777" w:rsidR="000C0329" w:rsidRPr="000C0329" w:rsidRDefault="000C0329" w:rsidP="00165A28">
      <w:pPr>
        <w:pStyle w:val="NormalWeb"/>
        <w:numPr>
          <w:ilvl w:val="7"/>
          <w:numId w:val="4"/>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Kualitas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misalnya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pegawai</w:t>
      </w:r>
      <w:proofErr w:type="spellEnd"/>
      <w:r w:rsidRPr="000C0329">
        <w:rPr>
          <w:rFonts w:asciiTheme="majorBidi" w:hAnsiTheme="majorBidi" w:cstheme="majorBidi"/>
          <w:sz w:val="22"/>
          <w:szCs w:val="22"/>
        </w:rPr>
        <w:t xml:space="preserve"> negeri”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jabatan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415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pengurus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komisaris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perseroan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terbatas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398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w:t>
      </w:r>
      <w:r w:rsidRPr="000C0329">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dan</w:t>
      </w:r>
    </w:p>
    <w:p w14:paraId="4B890B1A" w14:textId="77777777" w:rsidR="000C0329" w:rsidRPr="00E9112F" w:rsidRDefault="000C0329" w:rsidP="00165A28">
      <w:pPr>
        <w:pStyle w:val="NormalWeb"/>
        <w:numPr>
          <w:ilvl w:val="7"/>
          <w:numId w:val="4"/>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Kausalitas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yakni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hubungan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antara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penyebab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kenyataan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akibat</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15"/>
      </w:r>
    </w:p>
    <w:p w14:paraId="7857B3F6" w14:textId="77777777" w:rsidR="00FC304A" w:rsidRDefault="00FC304A" w:rsidP="000C0329">
      <w:pPr>
        <w:pStyle w:val="NormalWeb"/>
        <w:spacing w:before="0" w:beforeAutospacing="0" w:after="0" w:afterAutospacing="0"/>
        <w:jc w:val="both"/>
        <w:rPr>
          <w:rFonts w:asciiTheme="majorBidi" w:hAnsiTheme="majorBidi" w:cstheme="majorBidi"/>
          <w:b/>
          <w:bCs/>
          <w:sz w:val="22"/>
          <w:szCs w:val="22"/>
        </w:rPr>
      </w:pPr>
    </w:p>
    <w:p w14:paraId="637BBAC3" w14:textId="5B2A1440" w:rsidR="000C0329" w:rsidRPr="000C0329" w:rsidRDefault="000C0329" w:rsidP="000C0329">
      <w:pPr>
        <w:pStyle w:val="NormalWeb"/>
        <w:spacing w:before="0" w:beforeAutospacing="0" w:after="0" w:afterAutospacing="0"/>
        <w:jc w:val="both"/>
        <w:rPr>
          <w:rFonts w:asciiTheme="majorBidi" w:hAnsiTheme="majorBidi" w:cstheme="majorBidi"/>
          <w:b/>
          <w:bCs/>
          <w:sz w:val="22"/>
          <w:szCs w:val="22"/>
        </w:rPr>
      </w:pPr>
      <w:r w:rsidRPr="000C0329">
        <w:rPr>
          <w:rFonts w:asciiTheme="majorBidi" w:hAnsiTheme="majorBidi" w:cstheme="majorBidi"/>
          <w:b/>
          <w:bCs/>
          <w:sz w:val="22"/>
          <w:szCs w:val="22"/>
        </w:rPr>
        <w:t>Hak Cipta</w:t>
      </w:r>
    </w:p>
    <w:p w14:paraId="74026854" w14:textId="4927E5DB" w:rsidR="000C0329" w:rsidRPr="000C0329" w:rsidRDefault="000C0329" w:rsidP="00E9112F">
      <w:pPr>
        <w:pStyle w:val="NormalWeb"/>
        <w:spacing w:before="0" w:beforeAutospacing="0" w:after="0" w:afterAutospacing="0"/>
        <w:ind w:firstLine="567"/>
        <w:jc w:val="both"/>
        <w:rPr>
          <w:rFonts w:asciiTheme="majorBidi" w:hAnsiTheme="majorBidi" w:cstheme="majorBidi"/>
          <w:sz w:val="22"/>
          <w:szCs w:val="22"/>
        </w:rPr>
      </w:pPr>
      <w:r w:rsidRPr="000C0329">
        <w:rPr>
          <w:rFonts w:asciiTheme="majorBidi" w:hAnsiTheme="majorBidi" w:cstheme="majorBidi"/>
          <w:sz w:val="22"/>
          <w:szCs w:val="22"/>
        </w:rPr>
        <w:t xml:space="preserve">Hak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di Indonesia </w:t>
      </w:r>
      <w:proofErr w:type="spellStart"/>
      <w:r w:rsidRPr="000C0329">
        <w:rPr>
          <w:rFonts w:asciiTheme="majorBidi" w:hAnsiTheme="majorBidi" w:cstheme="majorBidi"/>
          <w:sz w:val="22"/>
          <w:szCs w:val="22"/>
        </w:rPr>
        <w:t>diatur</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19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2002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Hak Cipta dan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diperbarui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melalui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28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2014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Hak Cipta. </w:t>
      </w:r>
      <w:r w:rsidRPr="000C0329">
        <w:rPr>
          <w:rFonts w:asciiTheme="majorBidi" w:hAnsiTheme="majorBidi" w:cstheme="majorBidi"/>
          <w:sz w:val="22"/>
          <w:szCs w:val="22"/>
          <w:lang w:val="id-ID"/>
        </w:rPr>
        <w:t xml:space="preserve">Pada </w:t>
      </w:r>
      <w:r w:rsidRPr="000C0329">
        <w:rPr>
          <w:rFonts w:asciiTheme="majorBidi" w:hAnsiTheme="majorBidi" w:cstheme="majorBidi"/>
          <w:sz w:val="22"/>
          <w:szCs w:val="22"/>
        </w:rPr>
        <w:t xml:space="preserve">Pasal 1 </w:t>
      </w:r>
      <w:proofErr w:type="spellStart"/>
      <w:r w:rsidRPr="000C0329">
        <w:rPr>
          <w:rFonts w:asciiTheme="majorBidi" w:hAnsiTheme="majorBidi" w:cstheme="majorBidi"/>
          <w:sz w:val="22"/>
          <w:szCs w:val="22"/>
        </w:rPr>
        <w:t>angka</w:t>
      </w:r>
      <w:proofErr w:type="spellEnd"/>
      <w:r w:rsidRPr="000C0329">
        <w:rPr>
          <w:rFonts w:asciiTheme="majorBidi" w:hAnsiTheme="majorBidi" w:cstheme="majorBidi"/>
          <w:sz w:val="22"/>
          <w:szCs w:val="22"/>
        </w:rPr>
        <w:t xml:space="preserve"> 1 Hak Cipta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eksklusif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pemegang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mengumumkan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memperbanyak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ciptaannya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timbul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otomatis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dilahirkan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mengurangi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pembatasan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peraturan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perundang</w:t>
      </w:r>
      <w:proofErr w:type="spellEnd"/>
      <w:r w:rsidR="00482EDB">
        <w:rPr>
          <w:rFonts w:asciiTheme="majorBidi" w:hAnsiTheme="majorBidi" w:cstheme="majorBidi"/>
          <w:sz w:val="22"/>
          <w:szCs w:val="22"/>
          <w:lang w:val="id-ID"/>
        </w:rPr>
        <w:t>-</w:t>
      </w:r>
      <w:proofErr w:type="spellStart"/>
      <w:r w:rsidRPr="000C0329">
        <w:rPr>
          <w:rFonts w:asciiTheme="majorBidi" w:hAnsiTheme="majorBidi" w:cstheme="majorBidi"/>
          <w:sz w:val="22"/>
          <w:szCs w:val="22"/>
        </w:rPr>
        <w:t>undangan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berlaku</w:t>
      </w:r>
      <w:proofErr w:type="spellEnd"/>
      <w:r w:rsidRPr="000C0329">
        <w:rPr>
          <w:rFonts w:asciiTheme="majorBidi" w:hAnsiTheme="majorBidi" w:cstheme="majorBidi"/>
          <w:sz w:val="22"/>
          <w:szCs w:val="22"/>
        </w:rPr>
        <w:t xml:space="preserve">. </w:t>
      </w:r>
      <w:r w:rsidRPr="000C0329">
        <w:rPr>
          <w:rFonts w:asciiTheme="majorBidi" w:hAnsiTheme="majorBidi" w:cstheme="majorBidi"/>
          <w:sz w:val="22"/>
          <w:szCs w:val="22"/>
          <w:lang w:val="id-ID"/>
        </w:rPr>
        <w:t>P</w:t>
      </w:r>
      <w:proofErr w:type="spellStart"/>
      <w:r w:rsidRPr="000C0329">
        <w:rPr>
          <w:rFonts w:asciiTheme="majorBidi" w:hAnsiTheme="majorBidi" w:cstheme="majorBidi"/>
          <w:sz w:val="22"/>
          <w:szCs w:val="22"/>
        </w:rPr>
        <w:t>enggunaan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lain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kepentingan</w:t>
      </w:r>
      <w:proofErr w:type="spellEnd"/>
      <w:r w:rsidRPr="000C0329">
        <w:rPr>
          <w:rFonts w:asciiTheme="majorBidi" w:hAnsiTheme="majorBidi" w:cstheme="majorBidi"/>
          <w:sz w:val="22"/>
          <w:szCs w:val="22"/>
        </w:rPr>
        <w:t xml:space="preserve"> Pendidikan,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penyusunan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laporan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kritik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tinjauan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masalah</w:t>
      </w:r>
      <w:proofErr w:type="spellEnd"/>
      <w:r w:rsidRPr="000C0329">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merugikan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kepentingan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wajar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menyebutkan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mencantumkan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dianggap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pelanggaran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w:t>
      </w:r>
      <w:proofErr w:type="spellStart"/>
      <w:r w:rsidR="00333BE9">
        <w:rPr>
          <w:rFonts w:asciiTheme="majorBidi" w:hAnsiTheme="majorBidi" w:cstheme="majorBidi"/>
          <w:sz w:val="22"/>
          <w:szCs w:val="22"/>
        </w:rPr>
        <w:t>K</w:t>
      </w:r>
      <w:r w:rsidRPr="000C0329">
        <w:rPr>
          <w:rFonts w:asciiTheme="majorBidi" w:hAnsiTheme="majorBidi" w:cstheme="majorBidi"/>
          <w:sz w:val="22"/>
          <w:szCs w:val="22"/>
        </w:rPr>
        <w:t>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00333BE9">
        <w:rPr>
          <w:rFonts w:asciiTheme="majorBidi" w:hAnsiTheme="majorBidi" w:cstheme="majorBidi"/>
          <w:sz w:val="22"/>
          <w:szCs w:val="22"/>
        </w:rPr>
        <w:t>suatu</w:t>
      </w:r>
      <w:proofErr w:type="spellEnd"/>
      <w:r w:rsidR="00333BE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dihasilkan</w:t>
      </w:r>
      <w:proofErr w:type="spellEnd"/>
      <w:r w:rsidRPr="000C0329">
        <w:rPr>
          <w:rFonts w:asciiTheme="majorBidi" w:hAnsiTheme="majorBidi" w:cstheme="majorBidi"/>
          <w:sz w:val="22"/>
          <w:szCs w:val="22"/>
        </w:rPr>
        <w:t xml:space="preserve"> oleh orang yang </w:t>
      </w:r>
      <w:proofErr w:type="spellStart"/>
      <w:r w:rsidRPr="000C0329">
        <w:rPr>
          <w:rFonts w:asciiTheme="majorBidi" w:hAnsiTheme="majorBidi" w:cstheme="majorBidi"/>
          <w:sz w:val="22"/>
          <w:szCs w:val="22"/>
        </w:rPr>
        <w:t>disebut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00333BE9">
        <w:rPr>
          <w:rFonts w:asciiTheme="majorBidi" w:hAnsiTheme="majorBidi" w:cstheme="majorBidi"/>
          <w:sz w:val="22"/>
          <w:szCs w:val="22"/>
        </w:rPr>
        <w:t>.</w:t>
      </w:r>
      <w:r w:rsidRPr="000C0329">
        <w:rPr>
          <w:rFonts w:asciiTheme="majorBidi" w:hAnsiTheme="majorBidi" w:cstheme="majorBidi"/>
          <w:sz w:val="22"/>
          <w:szCs w:val="22"/>
        </w:rPr>
        <w:t xml:space="preserve"> </w:t>
      </w:r>
      <w:proofErr w:type="spellStart"/>
      <w:r w:rsidR="00333BE9">
        <w:rPr>
          <w:rFonts w:asciiTheme="majorBidi" w:hAnsiTheme="majorBidi" w:cstheme="majorBidi"/>
          <w:sz w:val="22"/>
          <w:szCs w:val="22"/>
        </w:rPr>
        <w:t>P</w:t>
      </w:r>
      <w:r w:rsidRPr="000C0329">
        <w:rPr>
          <w:rFonts w:asciiTheme="majorBidi" w:hAnsiTheme="majorBidi" w:cstheme="majorBidi"/>
          <w:sz w:val="22"/>
          <w:szCs w:val="22"/>
        </w:rPr>
        <w:t>encipta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orang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beberapa</w:t>
      </w:r>
      <w:proofErr w:type="spellEnd"/>
      <w:r w:rsidRPr="000C0329">
        <w:rPr>
          <w:rFonts w:asciiTheme="majorBidi" w:hAnsiTheme="majorBidi" w:cstheme="majorBidi"/>
          <w:sz w:val="22"/>
          <w:szCs w:val="22"/>
        </w:rPr>
        <w:t xml:space="preserve"> orang yang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sendiri-sendiri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bersama-sama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bersifat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khas</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pribadi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1 </w:t>
      </w:r>
      <w:proofErr w:type="spellStart"/>
      <w:r w:rsidRPr="000C0329">
        <w:rPr>
          <w:rFonts w:asciiTheme="majorBidi" w:hAnsiTheme="majorBidi" w:cstheme="majorBidi"/>
          <w:sz w:val="22"/>
          <w:szCs w:val="22"/>
        </w:rPr>
        <w:t>angka</w:t>
      </w:r>
      <w:proofErr w:type="spellEnd"/>
      <w:r w:rsidRPr="000C0329">
        <w:rPr>
          <w:rFonts w:asciiTheme="majorBidi" w:hAnsiTheme="majorBidi" w:cstheme="majorBidi"/>
          <w:sz w:val="22"/>
          <w:szCs w:val="22"/>
        </w:rPr>
        <w:t xml:space="preserve"> 2 </w:t>
      </w:r>
      <w:proofErr w:type="spellStart"/>
      <w:r w:rsidRPr="000C0329">
        <w:rPr>
          <w:rFonts w:asciiTheme="majorBidi" w:hAnsiTheme="majorBidi" w:cstheme="majorBidi"/>
          <w:sz w:val="22"/>
          <w:szCs w:val="22"/>
        </w:rPr>
        <w:t>Undang-</w:t>
      </w:r>
      <w:proofErr w:type="gramStart"/>
      <w:r w:rsidRPr="000C0329">
        <w:rPr>
          <w:rFonts w:asciiTheme="majorBidi" w:hAnsiTheme="majorBidi" w:cstheme="majorBidi"/>
          <w:sz w:val="22"/>
          <w:szCs w:val="22"/>
        </w:rPr>
        <w:t>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proofErr w:type="gramEnd"/>
      <w:r w:rsidRPr="000C0329">
        <w:rPr>
          <w:rFonts w:asciiTheme="majorBidi" w:hAnsiTheme="majorBidi" w:cstheme="majorBidi"/>
          <w:sz w:val="22"/>
          <w:szCs w:val="22"/>
        </w:rPr>
        <w:t xml:space="preserve"> 28</w:t>
      </w:r>
      <w:r w:rsidR="00482EDB">
        <w:rPr>
          <w:rFonts w:asciiTheme="majorBidi" w:hAnsiTheme="majorBidi" w:cstheme="majorBidi"/>
          <w:sz w:val="22"/>
          <w:szCs w:val="22"/>
        </w:rPr>
        <w:t xml:space="preserve"> </w:t>
      </w:r>
      <w:proofErr w:type="spellStart"/>
      <w:r w:rsidR="00482EDB">
        <w:rPr>
          <w:rFonts w:asciiTheme="majorBidi" w:hAnsiTheme="majorBidi" w:cstheme="majorBidi"/>
          <w:sz w:val="22"/>
          <w:szCs w:val="22"/>
        </w:rPr>
        <w:t>Tahun</w:t>
      </w:r>
      <w:proofErr w:type="spellEnd"/>
      <w:r w:rsidR="00482EDB">
        <w:rPr>
          <w:rFonts w:asciiTheme="majorBidi" w:hAnsiTheme="majorBidi" w:cstheme="majorBidi"/>
          <w:sz w:val="22"/>
          <w:szCs w:val="22"/>
        </w:rPr>
        <w:t xml:space="preserve"> 2014 </w:t>
      </w:r>
      <w:proofErr w:type="spellStart"/>
      <w:r w:rsidR="00482EDB">
        <w:rPr>
          <w:rFonts w:asciiTheme="majorBidi" w:hAnsiTheme="majorBidi" w:cstheme="majorBidi"/>
          <w:sz w:val="22"/>
          <w:szCs w:val="22"/>
        </w:rPr>
        <w:t>tentang</w:t>
      </w:r>
      <w:proofErr w:type="spellEnd"/>
      <w:r w:rsidR="00482EDB">
        <w:rPr>
          <w:rFonts w:asciiTheme="majorBidi" w:hAnsiTheme="majorBidi" w:cstheme="majorBidi"/>
          <w:sz w:val="22"/>
          <w:szCs w:val="22"/>
        </w:rPr>
        <w:t xml:space="preserve"> Hak Cipta.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31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28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2014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Hak Cipta </w:t>
      </w:r>
      <w:proofErr w:type="spellStart"/>
      <w:r w:rsidRPr="000C0329">
        <w:rPr>
          <w:rFonts w:asciiTheme="majorBidi" w:hAnsiTheme="majorBidi" w:cstheme="majorBidi"/>
          <w:sz w:val="22"/>
          <w:szCs w:val="22"/>
        </w:rPr>
        <w:t>menyebutkan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mengetahui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ditentukan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orang yang </w:t>
      </w:r>
      <w:proofErr w:type="spellStart"/>
      <w:proofErr w:type="gramStart"/>
      <w:r w:rsidRPr="000C0329">
        <w:rPr>
          <w:rFonts w:asciiTheme="majorBidi" w:hAnsiTheme="majorBidi" w:cstheme="majorBidi"/>
          <w:sz w:val="22"/>
          <w:szCs w:val="22"/>
        </w:rPr>
        <w:t>namanya</w:t>
      </w:r>
      <w:proofErr w:type="spellEnd"/>
      <w:r w:rsidRPr="000C0329">
        <w:rPr>
          <w:rFonts w:asciiTheme="majorBidi" w:hAnsiTheme="majorBidi" w:cstheme="majorBidi"/>
          <w:sz w:val="22"/>
          <w:szCs w:val="22"/>
        </w:rPr>
        <w:t xml:space="preserve"> :</w:t>
      </w:r>
      <w:proofErr w:type="gramEnd"/>
      <w:r w:rsidRPr="000C0329">
        <w:rPr>
          <w:rFonts w:asciiTheme="majorBidi" w:hAnsiTheme="majorBidi" w:cstheme="majorBidi"/>
          <w:sz w:val="22"/>
          <w:szCs w:val="22"/>
        </w:rPr>
        <w:t xml:space="preserve"> </w:t>
      </w:r>
    </w:p>
    <w:p w14:paraId="1B694180" w14:textId="77777777" w:rsidR="000C0329" w:rsidRPr="000C0329" w:rsidRDefault="000C0329" w:rsidP="00165A28">
      <w:pPr>
        <w:pStyle w:val="NormalWeb"/>
        <w:numPr>
          <w:ilvl w:val="0"/>
          <w:numId w:val="6"/>
        </w:numPr>
        <w:tabs>
          <w:tab w:val="clear" w:pos="720"/>
          <w:tab w:val="num" w:pos="851"/>
        </w:tabs>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
    <w:p w14:paraId="30027D07" w14:textId="77777777" w:rsidR="000C0329" w:rsidRPr="000C0329" w:rsidRDefault="000C0329" w:rsidP="00165A28">
      <w:pPr>
        <w:pStyle w:val="NormalWeb"/>
        <w:numPr>
          <w:ilvl w:val="0"/>
          <w:numId w:val="6"/>
        </w:numPr>
        <w:tabs>
          <w:tab w:val="clear" w:pos="720"/>
          <w:tab w:val="num" w:pos="851"/>
        </w:tabs>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Dinyatakan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
    <w:p w14:paraId="6A8351DA" w14:textId="77777777" w:rsidR="000C0329" w:rsidRPr="000C0329" w:rsidRDefault="000C0329" w:rsidP="00165A28">
      <w:pPr>
        <w:pStyle w:val="NormalWeb"/>
        <w:numPr>
          <w:ilvl w:val="0"/>
          <w:numId w:val="6"/>
        </w:numPr>
        <w:tabs>
          <w:tab w:val="clear" w:pos="720"/>
          <w:tab w:val="num" w:pos="851"/>
        </w:tabs>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Disebutkan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pencatatan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dan</w:t>
      </w:r>
    </w:p>
    <w:p w14:paraId="4AE81001" w14:textId="77777777" w:rsidR="000C0329" w:rsidRPr="000C0329" w:rsidRDefault="000C0329" w:rsidP="00165A28">
      <w:pPr>
        <w:pStyle w:val="NormalWeb"/>
        <w:numPr>
          <w:ilvl w:val="0"/>
          <w:numId w:val="6"/>
        </w:numPr>
        <w:tabs>
          <w:tab w:val="clear" w:pos="720"/>
          <w:tab w:val="num" w:pos="851"/>
        </w:tabs>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Tercantum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daftar </w:t>
      </w:r>
      <w:proofErr w:type="spellStart"/>
      <w:r w:rsidRPr="000C0329">
        <w:rPr>
          <w:rFonts w:asciiTheme="majorBidi" w:hAnsiTheme="majorBidi" w:cstheme="majorBidi"/>
          <w:sz w:val="22"/>
          <w:szCs w:val="22"/>
        </w:rPr>
        <w:t>umum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w:t>
      </w:r>
    </w:p>
    <w:p w14:paraId="4BCDB0A0" w14:textId="2FD29DA8" w:rsidR="00442FED" w:rsidRPr="004323DE" w:rsidRDefault="000C0329" w:rsidP="004323DE">
      <w:pPr>
        <w:pStyle w:val="NormalWeb"/>
        <w:spacing w:before="0" w:beforeAutospacing="0" w:after="0" w:afterAutospacing="0"/>
        <w:ind w:firstLine="567"/>
        <w:jc w:val="both"/>
        <w:rPr>
          <w:rFonts w:asciiTheme="majorBidi" w:hAnsiTheme="majorBidi" w:cstheme="majorBidi"/>
          <w:sz w:val="22"/>
          <w:szCs w:val="22"/>
        </w:rPr>
      </w:pPr>
      <w:r w:rsidRPr="000C0329">
        <w:rPr>
          <w:rFonts w:asciiTheme="majorBidi" w:hAnsiTheme="majorBidi" w:cstheme="majorBidi"/>
          <w:sz w:val="22"/>
          <w:szCs w:val="22"/>
        </w:rPr>
        <w:t xml:space="preserve">Dalam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1 </w:t>
      </w:r>
      <w:proofErr w:type="spellStart"/>
      <w:r w:rsidRPr="000C0329">
        <w:rPr>
          <w:rFonts w:asciiTheme="majorBidi" w:hAnsiTheme="majorBidi" w:cstheme="majorBidi"/>
          <w:sz w:val="22"/>
          <w:szCs w:val="22"/>
        </w:rPr>
        <w:t>angka</w:t>
      </w:r>
      <w:proofErr w:type="spellEnd"/>
      <w:r w:rsidRPr="000C0329">
        <w:rPr>
          <w:rFonts w:asciiTheme="majorBidi" w:hAnsiTheme="majorBidi" w:cstheme="majorBidi"/>
          <w:sz w:val="22"/>
          <w:szCs w:val="22"/>
        </w:rPr>
        <w:t xml:space="preserve"> 2 dan 3 </w:t>
      </w:r>
      <w:proofErr w:type="spellStart"/>
      <w:r w:rsidRPr="000C0329">
        <w:rPr>
          <w:rFonts w:asciiTheme="majorBidi" w:hAnsiTheme="majorBidi" w:cstheme="majorBidi"/>
          <w:sz w:val="22"/>
          <w:szCs w:val="22"/>
        </w:rPr>
        <w:t>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28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2014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Hak Cipta. </w:t>
      </w:r>
      <w:proofErr w:type="spellStart"/>
      <w:r w:rsidRPr="000C0329">
        <w:rPr>
          <w:rFonts w:asciiTheme="majorBidi" w:hAnsiTheme="majorBidi" w:cstheme="majorBidi"/>
          <w:sz w:val="22"/>
          <w:szCs w:val="22"/>
        </w:rPr>
        <w:t>Pemegang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007E44CD">
        <w:rPr>
          <w:rFonts w:asciiTheme="majorBidi" w:hAnsiTheme="majorBidi" w:cstheme="majorBidi"/>
          <w:sz w:val="22"/>
          <w:szCs w:val="22"/>
        </w:rPr>
        <w:t xml:space="preserve"> </w:t>
      </w:r>
      <w:proofErr w:type="spellStart"/>
      <w:r w:rsidR="007E44CD">
        <w:rPr>
          <w:rFonts w:asciiTheme="majorBidi" w:hAnsiTheme="majorBidi" w:cstheme="majorBidi"/>
          <w:sz w:val="22"/>
          <w:szCs w:val="22"/>
        </w:rPr>
        <w:t>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w:t>
      </w:r>
      <w:r w:rsidR="007E44CD">
        <w:rPr>
          <w:rFonts w:asciiTheme="majorBidi" w:hAnsiTheme="majorBidi" w:cstheme="majorBidi"/>
          <w:sz w:val="22"/>
          <w:szCs w:val="22"/>
        </w:rPr>
        <w:t>egang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w:t>
      </w:r>
      <w:proofErr w:type="spellEnd"/>
      <w:r w:rsidRPr="000C0329">
        <w:rPr>
          <w:rFonts w:asciiTheme="majorBidi" w:hAnsiTheme="majorBidi" w:cstheme="majorBidi"/>
          <w:sz w:val="22"/>
          <w:szCs w:val="22"/>
        </w:rPr>
        <w:t xml:space="preserve"> </w:t>
      </w:r>
      <w:proofErr w:type="spellStart"/>
      <w:r w:rsidR="00442FED">
        <w:rPr>
          <w:rFonts w:asciiTheme="majorBidi" w:hAnsiTheme="majorBidi" w:cstheme="majorBidi"/>
          <w:sz w:val="22"/>
          <w:szCs w:val="22"/>
        </w:rPr>
        <w:t>dari</w:t>
      </w:r>
      <w:proofErr w:type="spellEnd"/>
      <w:r w:rsidR="00442FED">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menerima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pencipta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lain yang </w:t>
      </w:r>
      <w:proofErr w:type="spellStart"/>
      <w:r w:rsidRPr="000C0329">
        <w:rPr>
          <w:rFonts w:asciiTheme="majorBidi" w:hAnsiTheme="majorBidi" w:cstheme="majorBidi"/>
          <w:sz w:val="22"/>
          <w:szCs w:val="22"/>
        </w:rPr>
        <w:t>menerima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lebih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lanjut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menerima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sah</w:t>
      </w:r>
      <w:proofErr w:type="spellEnd"/>
      <w:r w:rsidRPr="000C0329">
        <w:rPr>
          <w:rFonts w:asciiTheme="majorBidi" w:hAnsiTheme="majorBidi" w:cstheme="majorBidi"/>
          <w:sz w:val="22"/>
          <w:szCs w:val="22"/>
        </w:rPr>
        <w:t xml:space="preserve">. Dalam </w:t>
      </w:r>
      <w:proofErr w:type="spellStart"/>
      <w:r w:rsidRPr="000C0329">
        <w:rPr>
          <w:rFonts w:asciiTheme="majorBidi" w:hAnsiTheme="majorBidi" w:cstheme="majorBidi"/>
          <w:sz w:val="22"/>
          <w:szCs w:val="22"/>
        </w:rPr>
        <w:t>permasalahan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diangkat</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penulis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mengakui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ciptaan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dibuat</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pemberi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dikarenakan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mencantumkan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pemikiran</w:t>
      </w:r>
      <w:proofErr w:type="spellEnd"/>
      <w:r w:rsidRPr="000C0329">
        <w:rPr>
          <w:rFonts w:asciiTheme="majorBidi" w:hAnsiTheme="majorBidi" w:cstheme="majorBidi"/>
          <w:sz w:val="22"/>
          <w:szCs w:val="22"/>
        </w:rPr>
        <w:t xml:space="preserve"> orang lain yang </w:t>
      </w:r>
      <w:proofErr w:type="spellStart"/>
      <w:r w:rsidRPr="000C0329">
        <w:rPr>
          <w:rFonts w:asciiTheme="majorBidi" w:hAnsiTheme="majorBidi" w:cstheme="majorBidi"/>
          <w:sz w:val="22"/>
          <w:szCs w:val="22"/>
        </w:rPr>
        <w:t>diakuinya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
    <w:p w14:paraId="203C566B" w14:textId="77777777" w:rsidR="00442FED" w:rsidRPr="00E9112F" w:rsidRDefault="00442FED" w:rsidP="00FC304A">
      <w:pPr>
        <w:pStyle w:val="NormalWeb"/>
        <w:spacing w:before="0" w:beforeAutospacing="0" w:after="0" w:afterAutospacing="0"/>
        <w:ind w:firstLine="567"/>
        <w:jc w:val="both"/>
        <w:rPr>
          <w:rFonts w:asciiTheme="majorBidi" w:hAnsiTheme="majorBidi" w:cstheme="majorBidi"/>
          <w:sz w:val="22"/>
          <w:szCs w:val="22"/>
          <w:lang w:val="id-ID"/>
        </w:rPr>
      </w:pPr>
    </w:p>
    <w:p w14:paraId="735EAF34" w14:textId="77777777" w:rsidR="000C0329" w:rsidRPr="00277759" w:rsidRDefault="000C0329" w:rsidP="000C0329">
      <w:pPr>
        <w:pStyle w:val="NormalWeb"/>
        <w:spacing w:before="0" w:beforeAutospacing="0" w:after="0" w:afterAutospacing="0"/>
        <w:jc w:val="both"/>
        <w:rPr>
          <w:rFonts w:asciiTheme="majorBidi" w:hAnsiTheme="majorBidi" w:cstheme="majorBidi"/>
          <w:b/>
          <w:bCs/>
          <w:sz w:val="22"/>
          <w:szCs w:val="22"/>
          <w:lang w:val="id-ID"/>
        </w:rPr>
      </w:pPr>
      <w:r w:rsidRPr="00277759">
        <w:rPr>
          <w:rFonts w:asciiTheme="majorBidi" w:hAnsiTheme="majorBidi" w:cstheme="majorBidi"/>
          <w:b/>
          <w:bCs/>
          <w:sz w:val="22"/>
          <w:szCs w:val="22"/>
          <w:lang w:val="id-ID"/>
        </w:rPr>
        <w:t>Tindak Pidana Penipuan</w:t>
      </w:r>
    </w:p>
    <w:p w14:paraId="13030AA6" w14:textId="5F2A7A81" w:rsidR="000C0329" w:rsidRPr="00277759" w:rsidRDefault="000C0329" w:rsidP="00E9112F">
      <w:pPr>
        <w:pStyle w:val="NormalWeb"/>
        <w:spacing w:before="0" w:beforeAutospacing="0" w:after="0" w:afterAutospacing="0"/>
        <w:ind w:firstLine="567"/>
        <w:jc w:val="both"/>
        <w:rPr>
          <w:rFonts w:asciiTheme="majorBidi" w:hAnsiTheme="majorBidi" w:cstheme="majorBidi"/>
          <w:sz w:val="22"/>
          <w:szCs w:val="22"/>
          <w:lang w:val="id-ID"/>
        </w:rPr>
      </w:pPr>
      <w:r w:rsidRPr="00277759">
        <w:rPr>
          <w:rFonts w:asciiTheme="majorBidi" w:hAnsiTheme="majorBidi" w:cstheme="majorBidi"/>
          <w:sz w:val="22"/>
          <w:szCs w:val="22"/>
          <w:lang w:val="id-ID"/>
        </w:rPr>
        <w:t>Tindak pidana penipuan telah diatur pada Buku II Bab XXV Kitab Undang-Undang Hukum Pidana tentang perbuatan curang dikenal sebagai penipuan yang di rumuskan di dalam Ketentuan Pasal 378 sampai dengan Ketentuan Pasal 395 Kit</w:t>
      </w:r>
      <w:r w:rsidR="00E9112F" w:rsidRPr="00277759">
        <w:rPr>
          <w:rFonts w:asciiTheme="majorBidi" w:hAnsiTheme="majorBidi" w:cstheme="majorBidi"/>
          <w:sz w:val="22"/>
          <w:szCs w:val="22"/>
          <w:lang w:val="id-ID"/>
        </w:rPr>
        <w:t>ab Undang-Undang Hukum Pidana.</w:t>
      </w:r>
      <w:r w:rsidRPr="00277759">
        <w:rPr>
          <w:rFonts w:asciiTheme="majorBidi" w:hAnsiTheme="majorBidi" w:cstheme="majorBidi"/>
          <w:sz w:val="22"/>
          <w:szCs w:val="22"/>
          <w:lang w:val="id-ID"/>
        </w:rPr>
        <w:t>“Dalam Kamus Besar Bahasa Indonesia menyebutkan bahwa tipu berarti perbuatan atau perkataan yang tidak jujur bohong, palsu, dan sebagainya, dengan maksud untuk menyesatkan, mengakali, atau mencari untung, kecoh.”</w:t>
      </w:r>
      <w:r w:rsidRPr="000C0329">
        <w:rPr>
          <w:rStyle w:val="FootnoteReference"/>
          <w:rFonts w:asciiTheme="majorBidi" w:hAnsiTheme="majorBidi" w:cstheme="majorBidi"/>
          <w:sz w:val="22"/>
          <w:szCs w:val="22"/>
        </w:rPr>
        <w:footnoteReference w:id="16"/>
      </w:r>
      <w:r w:rsidRPr="00277759">
        <w:rPr>
          <w:rFonts w:asciiTheme="majorBidi" w:hAnsiTheme="majorBidi" w:cstheme="majorBidi"/>
          <w:sz w:val="22"/>
          <w:szCs w:val="22"/>
          <w:lang w:val="id-ID"/>
        </w:rPr>
        <w:t xml:space="preserve"> Sedangkan tipu daya menurut “kamus istilah hukum adalah akal cerdik atau muslihat yang dapat memikat atau memasukkan perangkap orang yang dituju itu.”</w:t>
      </w:r>
      <w:r w:rsidRPr="000C0329">
        <w:rPr>
          <w:rStyle w:val="FootnoteReference"/>
          <w:rFonts w:asciiTheme="majorBidi" w:hAnsiTheme="majorBidi" w:cstheme="majorBidi"/>
          <w:sz w:val="22"/>
          <w:szCs w:val="22"/>
        </w:rPr>
        <w:footnoteReference w:id="17"/>
      </w:r>
    </w:p>
    <w:p w14:paraId="0B6C8317" w14:textId="5BD46897" w:rsidR="000C0329" w:rsidRDefault="000C0329" w:rsidP="00E9112F">
      <w:pPr>
        <w:pStyle w:val="NormalWeb"/>
        <w:spacing w:before="0" w:beforeAutospacing="0" w:after="0" w:afterAutospacing="0"/>
        <w:ind w:firstLine="567"/>
        <w:jc w:val="both"/>
        <w:rPr>
          <w:rFonts w:asciiTheme="majorBidi" w:hAnsiTheme="majorBidi" w:cstheme="majorBidi"/>
          <w:sz w:val="22"/>
          <w:szCs w:val="22"/>
          <w:lang w:val="id-ID"/>
        </w:rPr>
      </w:pPr>
      <w:r w:rsidRPr="00277759">
        <w:rPr>
          <w:rFonts w:asciiTheme="majorBidi" w:hAnsiTheme="majorBidi" w:cstheme="majorBidi"/>
          <w:sz w:val="22"/>
          <w:szCs w:val="22"/>
          <w:shd w:val="clear" w:color="auto" w:fill="FFFFFF"/>
          <w:lang w:val="id-ID"/>
        </w:rPr>
        <w:t>Menurut R. Soesilo dalam bukunya yang berjudul</w:t>
      </w:r>
      <w:r w:rsidRPr="00277759">
        <w:rPr>
          <w:rStyle w:val="apple-converted-space"/>
          <w:rFonts w:asciiTheme="majorBidi" w:hAnsiTheme="majorBidi" w:cstheme="majorBidi"/>
          <w:sz w:val="22"/>
          <w:szCs w:val="22"/>
          <w:shd w:val="clear" w:color="auto" w:fill="FFFFFF"/>
          <w:lang w:val="id-ID"/>
        </w:rPr>
        <w:t> </w:t>
      </w:r>
      <w:r w:rsidRPr="00277759">
        <w:rPr>
          <w:rFonts w:asciiTheme="majorBidi" w:hAnsiTheme="majorBidi" w:cstheme="majorBidi"/>
          <w:sz w:val="22"/>
          <w:szCs w:val="22"/>
          <w:lang w:val="id-ID"/>
        </w:rPr>
        <w:t>Kitab Undang-Undang Hukum Pidana Serta Komentar-Komentarnya Lengkap Pasal Demi Pasal</w:t>
      </w:r>
      <w:r w:rsidRPr="00277759">
        <w:rPr>
          <w:rFonts w:asciiTheme="majorBidi" w:hAnsiTheme="majorBidi" w:cstheme="majorBidi"/>
          <w:sz w:val="22"/>
          <w:szCs w:val="22"/>
          <w:shd w:val="clear" w:color="auto" w:fill="FFFFFF"/>
          <w:lang w:val="id-ID"/>
        </w:rPr>
        <w:t xml:space="preserve">, penipu melakukan perbuatanya dengan cara seperti merayu orang agar menyerahkan benda, membuat utang. atau menghapus piutang, dengan maksud mau </w:t>
      </w:r>
      <w:r w:rsidRPr="00277759">
        <w:rPr>
          <w:rFonts w:asciiTheme="majorBidi" w:hAnsiTheme="majorBidi" w:cstheme="majorBidi"/>
          <w:sz w:val="22"/>
          <w:szCs w:val="22"/>
          <w:shd w:val="clear" w:color="auto" w:fill="FFFFFF"/>
          <w:lang w:val="id-ID"/>
        </w:rPr>
        <w:lastRenderedPageBreak/>
        <w:t>menguntungkan diri sendiri atau orang lain dengan cara melawan hukum, cara yang digunakan antara lain nama palsu, keadaan palsu, kecerdikan tipu d</w:t>
      </w:r>
      <w:r w:rsidR="00E9112F" w:rsidRPr="00277759">
        <w:rPr>
          <w:rFonts w:asciiTheme="majorBidi" w:hAnsiTheme="majorBidi" w:cstheme="majorBidi"/>
          <w:sz w:val="22"/>
          <w:szCs w:val="22"/>
          <w:shd w:val="clear" w:color="auto" w:fill="FFFFFF"/>
          <w:lang w:val="id-ID"/>
        </w:rPr>
        <w:t>aya cerita atau kalimat dusta.</w:t>
      </w:r>
      <w:r w:rsidR="00E9112F">
        <w:rPr>
          <w:rFonts w:asciiTheme="majorBidi" w:hAnsiTheme="majorBidi" w:cstheme="majorBidi"/>
          <w:sz w:val="22"/>
          <w:szCs w:val="22"/>
          <w:shd w:val="clear" w:color="auto" w:fill="FFFFFF"/>
          <w:lang w:val="id-ID"/>
        </w:rPr>
        <w:t xml:space="preserve"> </w:t>
      </w:r>
      <w:r w:rsidRPr="00E9112F">
        <w:rPr>
          <w:rFonts w:asciiTheme="majorBidi" w:hAnsiTheme="majorBidi" w:cstheme="majorBidi"/>
          <w:sz w:val="22"/>
          <w:szCs w:val="22"/>
          <w:lang w:val="id-ID"/>
        </w:rPr>
        <w:t>Menurut Moeljatno penipuan adalah siapa saja dengan tujuan mau untung sendiri atau untuk pihak lain yang bertentangan hukum, menggunakan nama palsu, martabat palsu, tipu daya, kalimat bohong, menyuruh pihak lain agar memberikan suatu benda kepadanya, agar memberikan utang atau menghapus piutang, dipenjara karena penipuan paling lama empat tahun.</w:t>
      </w:r>
      <w:r w:rsidR="00E9112F">
        <w:rPr>
          <w:rFonts w:asciiTheme="majorBidi" w:hAnsiTheme="majorBidi" w:cstheme="majorBidi"/>
          <w:sz w:val="22"/>
          <w:szCs w:val="22"/>
          <w:shd w:val="clear" w:color="auto" w:fill="FFFFFF"/>
          <w:lang w:val="id-ID"/>
        </w:rPr>
        <w:t xml:space="preserve"> </w:t>
      </w:r>
      <w:r w:rsidRPr="000C0329">
        <w:rPr>
          <w:rFonts w:asciiTheme="majorBidi" w:hAnsiTheme="majorBidi" w:cstheme="majorBidi"/>
          <w:sz w:val="22"/>
          <w:szCs w:val="22"/>
          <w:lang w:val="id-ID"/>
        </w:rPr>
        <w:t>Menurut R. Sugandhi penipuan adalah tindakan seseorang dengan tipu Muslihat rangkaian kebohongan, nama palsu atau keadaan palsu, dengan maksud menguntungkan diri sendiri dengan tiada hak, dan rangkaian kebohongan seperti susunan kalimat-kalimat bohong yang tersusun sedemikian rupa yang merupakan cerita sesuatu yang seakan-akan benar.</w:t>
      </w:r>
      <w:r w:rsidRPr="000C0329">
        <w:rPr>
          <w:rStyle w:val="FootnoteReference"/>
          <w:rFonts w:asciiTheme="majorBidi" w:hAnsiTheme="majorBidi" w:cstheme="majorBidi"/>
          <w:sz w:val="22"/>
          <w:szCs w:val="22"/>
        </w:rPr>
        <w:footnoteReference w:id="18"/>
      </w:r>
      <w:r w:rsidR="00E9112F">
        <w:rPr>
          <w:rFonts w:asciiTheme="majorBidi" w:hAnsiTheme="majorBidi" w:cstheme="majorBidi"/>
          <w:sz w:val="22"/>
          <w:szCs w:val="22"/>
          <w:shd w:val="clear" w:color="auto" w:fill="FFFFFF"/>
          <w:lang w:val="id-ID"/>
        </w:rPr>
        <w:t xml:space="preserve"> </w:t>
      </w:r>
      <w:r w:rsidRPr="000C0329">
        <w:rPr>
          <w:rFonts w:asciiTheme="majorBidi" w:hAnsiTheme="majorBidi" w:cstheme="majorBidi"/>
          <w:sz w:val="22"/>
          <w:szCs w:val="22"/>
          <w:lang w:val="id-ID"/>
        </w:rPr>
        <w:t>Berdasarkan dari beberapa pengertian tersebut dapat diartikan dari pengertian penipuan merupakan suatu perbuatan atau tindakan yang sengaja dibuat untuk melakukan tipu daya, tipu muslihat, kecerdikan, kepandaian, kelihaian, serangkaian kata-kata atau kalimat bohong, sehingga orang tertarik dan mengikuti ajakan atau arahannya, dan menyerahkan barang atau jasa, dengan sengaja mendapatkan keuntungan sedemikian rupa dengan cara yang tidak wajar.</w:t>
      </w:r>
    </w:p>
    <w:p w14:paraId="59DCE9E1" w14:textId="77777777" w:rsidR="00FC304A" w:rsidRDefault="00FC304A" w:rsidP="000C0329">
      <w:pPr>
        <w:pStyle w:val="NormalWeb"/>
        <w:spacing w:before="0" w:beforeAutospacing="0" w:after="0" w:afterAutospacing="0"/>
        <w:jc w:val="both"/>
        <w:rPr>
          <w:rFonts w:asciiTheme="majorBidi" w:hAnsiTheme="majorBidi" w:cstheme="majorBidi"/>
          <w:b/>
          <w:bCs/>
          <w:sz w:val="22"/>
          <w:szCs w:val="22"/>
          <w:lang w:val="id-ID"/>
        </w:rPr>
      </w:pPr>
    </w:p>
    <w:p w14:paraId="5CEDC320" w14:textId="2C6C82A6" w:rsidR="000C0329" w:rsidRPr="000C0329" w:rsidRDefault="000C0329" w:rsidP="000C0329">
      <w:pPr>
        <w:pStyle w:val="NormalWeb"/>
        <w:spacing w:before="0" w:beforeAutospacing="0" w:after="0" w:afterAutospacing="0"/>
        <w:jc w:val="both"/>
        <w:rPr>
          <w:rFonts w:asciiTheme="majorBidi" w:hAnsiTheme="majorBidi" w:cstheme="majorBidi"/>
          <w:b/>
          <w:bCs/>
          <w:sz w:val="22"/>
          <w:szCs w:val="22"/>
          <w:lang w:val="id-ID"/>
        </w:rPr>
      </w:pPr>
      <w:r w:rsidRPr="000C0329">
        <w:rPr>
          <w:rFonts w:asciiTheme="majorBidi" w:hAnsiTheme="majorBidi" w:cstheme="majorBidi"/>
          <w:b/>
          <w:bCs/>
          <w:sz w:val="22"/>
          <w:szCs w:val="22"/>
          <w:lang w:val="id-ID"/>
        </w:rPr>
        <w:t>Unsur-Unsur Tindak Pidana Penipuan</w:t>
      </w:r>
    </w:p>
    <w:p w14:paraId="28637E30" w14:textId="77777777" w:rsidR="000C0329" w:rsidRPr="000C0329" w:rsidRDefault="000C0329" w:rsidP="000C0329">
      <w:pPr>
        <w:pStyle w:val="NormalWeb"/>
        <w:spacing w:before="0" w:beforeAutospacing="0" w:after="0" w:afterAutospacing="0"/>
        <w:ind w:firstLine="567"/>
        <w:jc w:val="both"/>
        <w:rPr>
          <w:rFonts w:asciiTheme="majorBidi" w:eastAsia="Calibri" w:hAnsiTheme="majorBidi" w:cstheme="majorBidi"/>
          <w:sz w:val="22"/>
          <w:szCs w:val="22"/>
          <w:lang w:val="id-ID"/>
        </w:rPr>
      </w:pPr>
      <w:r w:rsidRPr="000C0329">
        <w:rPr>
          <w:rFonts w:asciiTheme="majorBidi" w:hAnsiTheme="majorBidi" w:cstheme="majorBidi"/>
          <w:sz w:val="22"/>
          <w:szCs w:val="22"/>
          <w:lang w:val="id-ID"/>
        </w:rPr>
        <w:t xml:space="preserve">Dalam rumusan Ketentuan Pasal 378 Kitab Undang-Undang Hukum Pidana yaitu, </w:t>
      </w:r>
      <w:r w:rsidRPr="000C0329">
        <w:rPr>
          <w:rFonts w:asciiTheme="majorBidi" w:eastAsia="Calibri" w:hAnsiTheme="majorBidi" w:cstheme="majorBidi"/>
          <w:sz w:val="22"/>
          <w:szCs w:val="22"/>
          <w:lang w:val="id-ID"/>
        </w:rPr>
        <w:t>barangsiapa dengan maksud hendak menguntungkan diri sendiri atau orang lain dengan melawan hak, baik dengan memakai nama palsu atau keadaan palsu, baik dengan akal dan tipu muslihat, maupun dengan karangan perkataan-perkataan bohong, membujuk orang supaya memberikan suatu barang, membuat utang atau mengahapuskan piutang, dihukum karena penipuan, dengan hukuman penjara selama-lamanya empat tahun. Terdapat unsur subjektif dan unsur objektif dapat dirumuskan sebagai berikut :</w:t>
      </w:r>
    </w:p>
    <w:p w14:paraId="0BECCFEE" w14:textId="77777777" w:rsidR="000C0329" w:rsidRPr="000C0329" w:rsidRDefault="000C0329" w:rsidP="00165A28">
      <w:pPr>
        <w:pStyle w:val="NormalWeb"/>
        <w:numPr>
          <w:ilvl w:val="3"/>
          <w:numId w:val="15"/>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subjektif</w:t>
      </w:r>
      <w:proofErr w:type="spellEnd"/>
    </w:p>
    <w:p w14:paraId="4F4BD696" w14:textId="3DFF34F9" w:rsidR="000C0329" w:rsidRPr="00E9112F" w:rsidRDefault="000C0329" w:rsidP="00E9112F">
      <w:pPr>
        <w:pStyle w:val="NormalWeb"/>
        <w:spacing w:before="0" w:beforeAutospacing="0" w:after="0" w:afterAutospacing="0"/>
        <w:ind w:firstLine="567"/>
        <w:jc w:val="both"/>
        <w:rPr>
          <w:rFonts w:asciiTheme="majorBidi" w:eastAsia="Calibri" w:hAnsiTheme="majorBidi" w:cstheme="majorBidi"/>
          <w:sz w:val="22"/>
          <w:szCs w:val="22"/>
          <w:lang w:val="id-ID"/>
        </w:rPr>
      </w:pPr>
      <w:r w:rsidRPr="000C0329">
        <w:rPr>
          <w:rFonts w:asciiTheme="majorBidi" w:eastAsia="Calibri" w:hAnsiTheme="majorBidi" w:cstheme="majorBidi"/>
          <w:sz w:val="22"/>
          <w:szCs w:val="22"/>
        </w:rPr>
        <w:t xml:space="preserve">Tujuan </w:t>
      </w:r>
      <w:proofErr w:type="spellStart"/>
      <w:r w:rsidRPr="000C0329">
        <w:rPr>
          <w:rFonts w:asciiTheme="majorBidi" w:eastAsia="Calibri" w:hAnsiTheme="majorBidi" w:cstheme="majorBidi"/>
          <w:sz w:val="22"/>
          <w:szCs w:val="22"/>
        </w:rPr>
        <w:t>atau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maksud</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menguntungkan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diri</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sendiri</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atau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pihak</w:t>
      </w:r>
      <w:proofErr w:type="spellEnd"/>
      <w:r w:rsidRPr="000C0329">
        <w:rPr>
          <w:rFonts w:asciiTheme="majorBidi" w:eastAsia="Calibri" w:hAnsiTheme="majorBidi" w:cstheme="majorBidi"/>
          <w:sz w:val="22"/>
          <w:szCs w:val="22"/>
        </w:rPr>
        <w:t xml:space="preserve"> lain </w:t>
      </w:r>
      <w:proofErr w:type="spellStart"/>
      <w:r w:rsidRPr="000C0329">
        <w:rPr>
          <w:rFonts w:asciiTheme="majorBidi" w:eastAsia="Calibri" w:hAnsiTheme="majorBidi" w:cstheme="majorBidi"/>
          <w:sz w:val="22"/>
          <w:szCs w:val="22"/>
        </w:rPr>
        <w:t>dengan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melawan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hukum</w:t>
      </w:r>
      <w:proofErr w:type="spellEnd"/>
      <w:r w:rsidRPr="000C0329">
        <w:rPr>
          <w:rFonts w:asciiTheme="majorBidi" w:eastAsia="Calibri" w:hAnsiTheme="majorBidi" w:cstheme="majorBidi"/>
          <w:sz w:val="22"/>
          <w:szCs w:val="22"/>
        </w:rPr>
        <w:t>.</w:t>
      </w:r>
      <w:r w:rsidRPr="000C0329">
        <w:rPr>
          <w:rFonts w:asciiTheme="majorBidi" w:hAnsiTheme="majorBidi" w:cstheme="majorBidi"/>
          <w:b/>
          <w:bCs/>
          <w:sz w:val="22"/>
          <w:szCs w:val="22"/>
        </w:rPr>
        <w:t xml:space="preserve"> </w:t>
      </w:r>
      <w:proofErr w:type="spellStart"/>
      <w:r w:rsidRPr="000C0329">
        <w:rPr>
          <w:rFonts w:asciiTheme="majorBidi" w:eastAsia="Calibri" w:hAnsiTheme="majorBidi" w:cstheme="majorBidi"/>
          <w:sz w:val="22"/>
          <w:szCs w:val="22"/>
        </w:rPr>
        <w:t>Kesengaja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untuk</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menipu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mempunyai</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tujuan</w:t>
      </w:r>
      <w:proofErr w:type="spellEnd"/>
      <w:r w:rsidRPr="000C0329">
        <w:rPr>
          <w:rFonts w:asciiTheme="majorBidi" w:eastAsia="Calibri" w:hAnsiTheme="majorBidi" w:cstheme="majorBidi"/>
          <w:sz w:val="22"/>
          <w:szCs w:val="22"/>
        </w:rPr>
        <w:t xml:space="preserve"> agar orang lain </w:t>
      </w:r>
      <w:proofErr w:type="spellStart"/>
      <w:r w:rsidRPr="000C0329">
        <w:rPr>
          <w:rFonts w:asciiTheme="majorBidi" w:eastAsia="Calibri" w:hAnsiTheme="majorBidi" w:cstheme="majorBidi"/>
          <w:sz w:val="22"/>
          <w:szCs w:val="22"/>
        </w:rPr>
        <w:t>terpengaruh</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supaya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menyerahkan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barang</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memberi</w:t>
      </w:r>
      <w:proofErr w:type="spellEnd"/>
      <w:r w:rsidRPr="000C0329">
        <w:rPr>
          <w:rFonts w:asciiTheme="majorBidi" w:eastAsia="Calibri" w:hAnsiTheme="majorBidi" w:cstheme="majorBidi"/>
          <w:sz w:val="22"/>
          <w:szCs w:val="22"/>
        </w:rPr>
        <w:t xml:space="preserve"> utang, </w:t>
      </w:r>
      <w:proofErr w:type="spellStart"/>
      <w:r w:rsidRPr="000C0329">
        <w:rPr>
          <w:rFonts w:asciiTheme="majorBidi" w:eastAsia="Calibri" w:hAnsiTheme="majorBidi" w:cstheme="majorBidi"/>
          <w:sz w:val="22"/>
          <w:szCs w:val="22"/>
        </w:rPr>
        <w:t>menghapus</w:t>
      </w:r>
      <w:proofErr w:type="spellEnd"/>
      <w:r w:rsidRPr="000C0329">
        <w:rPr>
          <w:rFonts w:asciiTheme="majorBidi" w:eastAsia="Calibri" w:hAnsiTheme="majorBidi" w:cstheme="majorBidi"/>
          <w:sz w:val="22"/>
          <w:szCs w:val="22"/>
        </w:rPr>
        <w:t xml:space="preserve"> utang, </w:t>
      </w:r>
      <w:proofErr w:type="spellStart"/>
      <w:r w:rsidRPr="000C0329">
        <w:rPr>
          <w:rFonts w:asciiTheme="majorBidi" w:eastAsia="Calibri" w:hAnsiTheme="majorBidi" w:cstheme="majorBidi"/>
          <w:sz w:val="22"/>
          <w:szCs w:val="22"/>
        </w:rPr>
        <w:t>kepada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seorang</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penipu</w:t>
      </w:r>
      <w:proofErr w:type="spellEnd"/>
      <w:r w:rsidRPr="000C0329">
        <w:rPr>
          <w:rFonts w:asciiTheme="majorBidi" w:eastAsia="Calibri" w:hAnsiTheme="majorBidi" w:cstheme="majorBidi"/>
          <w:sz w:val="22"/>
          <w:szCs w:val="22"/>
        </w:rPr>
        <w:t xml:space="preserve">. </w:t>
      </w:r>
      <w:r w:rsidRPr="000C0329">
        <w:rPr>
          <w:rFonts w:asciiTheme="majorBidi" w:eastAsia="Calibri" w:hAnsiTheme="majorBidi" w:cstheme="majorBidi"/>
          <w:sz w:val="22"/>
          <w:szCs w:val="22"/>
          <w:lang w:val="id-ID"/>
        </w:rPr>
        <w:tab/>
        <w:t xml:space="preserve">“Unsur kesengajaan dalam penipuan Ketentuan Pasal 378 </w:t>
      </w:r>
      <w:r w:rsidRPr="000C0329">
        <w:rPr>
          <w:rFonts w:asciiTheme="majorBidi" w:hAnsiTheme="majorBidi" w:cstheme="majorBidi"/>
          <w:sz w:val="22"/>
          <w:szCs w:val="22"/>
          <w:lang w:val="id-ID"/>
        </w:rPr>
        <w:t>Kitab Undang-Undang Hukum Pidana</w:t>
      </w:r>
      <w:r w:rsidRPr="000C0329">
        <w:rPr>
          <w:rFonts w:asciiTheme="majorBidi" w:eastAsia="Calibri" w:hAnsiTheme="majorBidi" w:cstheme="majorBidi"/>
          <w:sz w:val="22"/>
          <w:szCs w:val="22"/>
          <w:lang w:val="id-ID"/>
        </w:rPr>
        <w:t xml:space="preserve"> terdapat unsur objektif dan subjektif, salah satunya adalah unsur objektif yaitu membujuk </w:t>
      </w:r>
      <w:r w:rsidRPr="000C0329">
        <w:rPr>
          <w:rFonts w:asciiTheme="majorBidi" w:eastAsia="Calibri" w:hAnsiTheme="majorBidi" w:cstheme="majorBidi"/>
          <w:sz w:val="22"/>
          <w:szCs w:val="22"/>
          <w:lang w:val="id-ID"/>
        </w:rPr>
        <w:t>seseorang untuk menyerahkan barang dengan memakai nama palsu, keadaan palsu, rangkaian kata bohong dan tipu muslihat.”</w:t>
      </w:r>
      <w:r w:rsidRPr="000C0329">
        <w:rPr>
          <w:rStyle w:val="FootnoteReference"/>
          <w:rFonts w:asciiTheme="majorBidi" w:eastAsia="Calibri" w:hAnsiTheme="majorBidi" w:cstheme="majorBidi"/>
          <w:sz w:val="22"/>
          <w:szCs w:val="22"/>
        </w:rPr>
        <w:footnoteReference w:id="19"/>
      </w:r>
      <w:r w:rsidR="00E9112F">
        <w:rPr>
          <w:rFonts w:asciiTheme="majorBidi" w:eastAsia="Calibri" w:hAnsiTheme="majorBidi" w:cstheme="majorBidi"/>
          <w:sz w:val="22"/>
          <w:szCs w:val="22"/>
          <w:lang w:val="id-ID"/>
        </w:rPr>
        <w:t xml:space="preserve"> </w:t>
      </w:r>
      <w:proofErr w:type="spellStart"/>
      <w:r w:rsidRPr="000C0329">
        <w:rPr>
          <w:rFonts w:asciiTheme="majorBidi" w:eastAsia="Calibri" w:hAnsiTheme="majorBidi" w:cstheme="majorBidi"/>
          <w:sz w:val="22"/>
          <w:szCs w:val="22"/>
        </w:rPr>
        <w:t>Berkaitan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dengan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unsur</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objektif</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yaitu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membujuk</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dalam</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hukum</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pidana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dikenal</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dengan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istilah</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deelneming</w:t>
      </w:r>
      <w:proofErr w:type="spellEnd"/>
      <w:r w:rsidRPr="000C0329">
        <w:rPr>
          <w:rFonts w:asciiTheme="majorBidi" w:eastAsia="Calibri" w:hAnsiTheme="majorBidi" w:cstheme="majorBidi"/>
          <w:sz w:val="22"/>
          <w:szCs w:val="22"/>
        </w:rPr>
        <w:t xml:space="preserve"> yang </w:t>
      </w:r>
      <w:proofErr w:type="spellStart"/>
      <w:r w:rsidRPr="000C0329">
        <w:rPr>
          <w:rFonts w:asciiTheme="majorBidi" w:eastAsia="Calibri" w:hAnsiTheme="majorBidi" w:cstheme="majorBidi"/>
          <w:sz w:val="22"/>
          <w:szCs w:val="22"/>
        </w:rPr>
        <w:t>artinya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menyertai</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atau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penyertaan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telah</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diatur</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dalam</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Ketentuan</w:t>
      </w:r>
      <w:proofErr w:type="spellEnd"/>
      <w:r w:rsidRPr="000C0329">
        <w:rPr>
          <w:rFonts w:asciiTheme="majorBidi" w:eastAsia="Calibri" w:hAnsiTheme="majorBidi" w:cstheme="majorBidi"/>
          <w:sz w:val="22"/>
          <w:szCs w:val="22"/>
        </w:rPr>
        <w:t xml:space="preserve"> Pasal 55 dan Pasal 56 </w:t>
      </w:r>
      <w:r w:rsidRPr="000C0329">
        <w:rPr>
          <w:rFonts w:asciiTheme="majorBidi" w:hAnsiTheme="majorBidi" w:cstheme="majorBidi"/>
          <w:sz w:val="22"/>
          <w:szCs w:val="22"/>
        </w:rPr>
        <w:t xml:space="preserve">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eastAsia="Calibri" w:hAnsiTheme="majorBidi" w:cstheme="majorBidi"/>
          <w:sz w:val="22"/>
          <w:szCs w:val="22"/>
        </w:rPr>
        <w:t>.</w:t>
      </w:r>
      <w:r w:rsidRPr="000C0329">
        <w:rPr>
          <w:rFonts w:asciiTheme="majorBidi" w:eastAsia="Calibri" w:hAnsiTheme="majorBidi" w:cstheme="majorBidi"/>
          <w:sz w:val="22"/>
          <w:szCs w:val="22"/>
          <w:lang w:val="id-ID"/>
        </w:rPr>
        <w:t xml:space="preserve"> Pada </w:t>
      </w:r>
      <w:r w:rsidRPr="000C0329">
        <w:rPr>
          <w:rFonts w:asciiTheme="majorBidi" w:eastAsia="Calibri" w:hAnsiTheme="majorBidi" w:cstheme="majorBidi"/>
          <w:sz w:val="22"/>
          <w:szCs w:val="22"/>
        </w:rPr>
        <w:t>Pasal 55 dan Pasal 56</w:t>
      </w:r>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tersebut</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terdapat</w:t>
      </w:r>
      <w:proofErr w:type="spellEnd"/>
      <w:r w:rsidRPr="000C0329">
        <w:rPr>
          <w:rFonts w:asciiTheme="majorBidi" w:eastAsia="Calibri" w:hAnsiTheme="majorBidi" w:cstheme="majorBidi"/>
          <w:sz w:val="22"/>
          <w:szCs w:val="22"/>
        </w:rPr>
        <w:t xml:space="preserve"> lima </w:t>
      </w:r>
      <w:proofErr w:type="spellStart"/>
      <w:r w:rsidRPr="000C0329">
        <w:rPr>
          <w:rFonts w:asciiTheme="majorBidi" w:eastAsia="Calibri" w:hAnsiTheme="majorBidi" w:cstheme="majorBidi"/>
          <w:sz w:val="22"/>
          <w:szCs w:val="22"/>
        </w:rPr>
        <w:t>peranan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pelaku</w:t>
      </w:r>
      <w:proofErr w:type="spellEnd"/>
      <w:r w:rsidRPr="000C0329">
        <w:rPr>
          <w:rFonts w:asciiTheme="majorBidi" w:eastAsia="Calibri" w:hAnsiTheme="majorBidi" w:cstheme="majorBidi"/>
          <w:sz w:val="22"/>
          <w:szCs w:val="22"/>
        </w:rPr>
        <w:t xml:space="preserve"> :</w:t>
      </w:r>
    </w:p>
    <w:p w14:paraId="2B742657" w14:textId="77777777" w:rsidR="000C0329" w:rsidRPr="000C0329" w:rsidRDefault="000C0329" w:rsidP="00165A28">
      <w:pPr>
        <w:pStyle w:val="NormalWeb"/>
        <w:numPr>
          <w:ilvl w:val="4"/>
          <w:numId w:val="16"/>
        </w:numPr>
        <w:tabs>
          <w:tab w:val="left" w:pos="284"/>
        </w:tabs>
        <w:spacing w:before="0" w:beforeAutospacing="0" w:after="0" w:afterAutospacing="0"/>
        <w:ind w:left="284" w:hanging="284"/>
        <w:jc w:val="both"/>
        <w:rPr>
          <w:rFonts w:asciiTheme="majorBidi" w:eastAsia="Calibri" w:hAnsiTheme="majorBidi" w:cstheme="majorBidi"/>
          <w:sz w:val="22"/>
          <w:szCs w:val="22"/>
        </w:rPr>
      </w:pPr>
      <w:r w:rsidRPr="000C0329">
        <w:rPr>
          <w:rFonts w:asciiTheme="majorBidi" w:eastAsia="Calibri" w:hAnsiTheme="majorBidi" w:cstheme="majorBidi"/>
          <w:sz w:val="22"/>
          <w:szCs w:val="22"/>
        </w:rPr>
        <w:t xml:space="preserve">Orang yang </w:t>
      </w:r>
      <w:proofErr w:type="spellStart"/>
      <w:r w:rsidRPr="000C0329">
        <w:rPr>
          <w:rFonts w:asciiTheme="majorBidi" w:eastAsia="Calibri" w:hAnsiTheme="majorBidi" w:cstheme="majorBidi"/>
          <w:sz w:val="22"/>
          <w:szCs w:val="22"/>
        </w:rPr>
        <w:t>melakukan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pleger</w:t>
      </w:r>
      <w:proofErr w:type="spellEnd"/>
      <w:r w:rsidRPr="000C0329">
        <w:rPr>
          <w:rFonts w:asciiTheme="majorBidi" w:eastAsia="Calibri" w:hAnsiTheme="majorBidi" w:cstheme="majorBidi"/>
          <w:sz w:val="22"/>
          <w:szCs w:val="22"/>
        </w:rPr>
        <w:t>);</w:t>
      </w:r>
    </w:p>
    <w:p w14:paraId="21EF9606" w14:textId="77777777" w:rsidR="000C0329" w:rsidRPr="000C0329" w:rsidRDefault="000C0329" w:rsidP="00165A28">
      <w:pPr>
        <w:pStyle w:val="NormalWeb"/>
        <w:numPr>
          <w:ilvl w:val="4"/>
          <w:numId w:val="16"/>
        </w:numPr>
        <w:tabs>
          <w:tab w:val="left" w:pos="284"/>
        </w:tabs>
        <w:spacing w:before="0" w:beforeAutospacing="0" w:after="0" w:afterAutospacing="0"/>
        <w:ind w:left="284" w:hanging="284"/>
        <w:jc w:val="both"/>
        <w:rPr>
          <w:rFonts w:asciiTheme="majorBidi" w:eastAsia="Calibri" w:hAnsiTheme="majorBidi" w:cstheme="majorBidi"/>
          <w:sz w:val="22"/>
          <w:szCs w:val="22"/>
        </w:rPr>
      </w:pPr>
      <w:r w:rsidRPr="000C0329">
        <w:rPr>
          <w:rFonts w:asciiTheme="majorBidi" w:eastAsia="Calibri" w:hAnsiTheme="majorBidi" w:cstheme="majorBidi"/>
          <w:sz w:val="22"/>
          <w:szCs w:val="22"/>
        </w:rPr>
        <w:t xml:space="preserve">Orang yang </w:t>
      </w:r>
      <w:proofErr w:type="spellStart"/>
      <w:r w:rsidRPr="000C0329">
        <w:rPr>
          <w:rFonts w:asciiTheme="majorBidi" w:eastAsia="Calibri" w:hAnsiTheme="majorBidi" w:cstheme="majorBidi"/>
          <w:sz w:val="22"/>
          <w:szCs w:val="22"/>
        </w:rPr>
        <w:t>menyuruh</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melakukan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doen</w:t>
      </w:r>
      <w:proofErr w:type="spellEnd"/>
      <w:r w:rsidRPr="000C0329">
        <w:rPr>
          <w:rFonts w:asciiTheme="majorBidi" w:eastAsia="Calibri" w:hAnsiTheme="majorBidi" w:cstheme="majorBidi"/>
          <w:i/>
          <w:iCs/>
          <w:sz w:val="22"/>
          <w:szCs w:val="22"/>
        </w:rPr>
        <w:t xml:space="preserve"> </w:t>
      </w:r>
      <w:proofErr w:type="spellStart"/>
      <w:r w:rsidRPr="000C0329">
        <w:rPr>
          <w:rFonts w:asciiTheme="majorBidi" w:eastAsia="Calibri" w:hAnsiTheme="majorBidi" w:cstheme="majorBidi"/>
          <w:i/>
          <w:iCs/>
          <w:sz w:val="22"/>
          <w:szCs w:val="22"/>
        </w:rPr>
        <w:t>pleger</w:t>
      </w:r>
      <w:proofErr w:type="spellEnd"/>
      <w:r w:rsidRPr="000C0329">
        <w:rPr>
          <w:rFonts w:asciiTheme="majorBidi" w:eastAsia="Calibri" w:hAnsiTheme="majorBidi" w:cstheme="majorBidi"/>
          <w:sz w:val="22"/>
          <w:szCs w:val="22"/>
        </w:rPr>
        <w:t>);</w:t>
      </w:r>
    </w:p>
    <w:p w14:paraId="7F5B236A" w14:textId="77777777" w:rsidR="000C0329" w:rsidRPr="000C0329" w:rsidRDefault="000C0329" w:rsidP="00165A28">
      <w:pPr>
        <w:pStyle w:val="NormalWeb"/>
        <w:numPr>
          <w:ilvl w:val="4"/>
          <w:numId w:val="16"/>
        </w:numPr>
        <w:tabs>
          <w:tab w:val="left" w:pos="284"/>
        </w:tabs>
        <w:spacing w:before="0" w:beforeAutospacing="0" w:after="0" w:afterAutospacing="0"/>
        <w:ind w:left="284" w:hanging="284"/>
        <w:jc w:val="both"/>
        <w:rPr>
          <w:rFonts w:asciiTheme="majorBidi" w:eastAsia="Calibri" w:hAnsiTheme="majorBidi" w:cstheme="majorBidi"/>
          <w:sz w:val="22"/>
          <w:szCs w:val="22"/>
        </w:rPr>
      </w:pPr>
      <w:r w:rsidRPr="000C0329">
        <w:rPr>
          <w:rFonts w:asciiTheme="majorBidi" w:eastAsia="Calibri" w:hAnsiTheme="majorBidi" w:cstheme="majorBidi"/>
          <w:sz w:val="22"/>
          <w:szCs w:val="22"/>
        </w:rPr>
        <w:t xml:space="preserve">Orang yang </w:t>
      </w:r>
      <w:proofErr w:type="spellStart"/>
      <w:r w:rsidRPr="000C0329">
        <w:rPr>
          <w:rFonts w:asciiTheme="majorBidi" w:eastAsia="Calibri" w:hAnsiTheme="majorBidi" w:cstheme="majorBidi"/>
          <w:sz w:val="22"/>
          <w:szCs w:val="22"/>
        </w:rPr>
        <w:t>turut</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melakukan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medepleger</w:t>
      </w:r>
      <w:proofErr w:type="spellEnd"/>
      <w:r w:rsidRPr="000C0329">
        <w:rPr>
          <w:rFonts w:asciiTheme="majorBidi" w:eastAsia="Calibri" w:hAnsiTheme="majorBidi" w:cstheme="majorBidi"/>
          <w:sz w:val="22"/>
          <w:szCs w:val="22"/>
        </w:rPr>
        <w:t>);</w:t>
      </w:r>
    </w:p>
    <w:p w14:paraId="666AA566" w14:textId="77777777" w:rsidR="000C0329" w:rsidRPr="000C0329" w:rsidRDefault="000C0329" w:rsidP="00165A28">
      <w:pPr>
        <w:pStyle w:val="NormalWeb"/>
        <w:numPr>
          <w:ilvl w:val="4"/>
          <w:numId w:val="16"/>
        </w:numPr>
        <w:tabs>
          <w:tab w:val="left" w:pos="284"/>
        </w:tabs>
        <w:spacing w:before="0" w:beforeAutospacing="0" w:after="0" w:afterAutospacing="0"/>
        <w:ind w:left="284" w:hanging="284"/>
        <w:jc w:val="both"/>
        <w:rPr>
          <w:rFonts w:asciiTheme="majorBidi" w:eastAsia="Calibri" w:hAnsiTheme="majorBidi" w:cstheme="majorBidi"/>
          <w:sz w:val="22"/>
          <w:szCs w:val="22"/>
        </w:rPr>
      </w:pPr>
      <w:r w:rsidRPr="000C0329">
        <w:rPr>
          <w:rFonts w:asciiTheme="majorBidi" w:eastAsia="Calibri" w:hAnsiTheme="majorBidi" w:cstheme="majorBidi"/>
          <w:sz w:val="22"/>
          <w:szCs w:val="22"/>
        </w:rPr>
        <w:t xml:space="preserve">Orang yang </w:t>
      </w:r>
      <w:proofErr w:type="spellStart"/>
      <w:r w:rsidRPr="000C0329">
        <w:rPr>
          <w:rFonts w:asciiTheme="majorBidi" w:eastAsia="Calibri" w:hAnsiTheme="majorBidi" w:cstheme="majorBidi"/>
          <w:sz w:val="22"/>
          <w:szCs w:val="22"/>
        </w:rPr>
        <w:t>sengaja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membujuk</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uitlokker</w:t>
      </w:r>
      <w:proofErr w:type="spellEnd"/>
      <w:r w:rsidRPr="000C0329">
        <w:rPr>
          <w:rFonts w:asciiTheme="majorBidi" w:eastAsia="Calibri" w:hAnsiTheme="majorBidi" w:cstheme="majorBidi"/>
          <w:sz w:val="22"/>
          <w:szCs w:val="22"/>
        </w:rPr>
        <w:t>); dan</w:t>
      </w:r>
    </w:p>
    <w:p w14:paraId="245818B1" w14:textId="77777777" w:rsidR="000C0329" w:rsidRPr="000C0329" w:rsidRDefault="000C0329" w:rsidP="00165A28">
      <w:pPr>
        <w:pStyle w:val="NormalWeb"/>
        <w:numPr>
          <w:ilvl w:val="4"/>
          <w:numId w:val="16"/>
        </w:numPr>
        <w:tabs>
          <w:tab w:val="left" w:pos="284"/>
        </w:tabs>
        <w:spacing w:before="0" w:beforeAutospacing="0" w:after="0" w:afterAutospacing="0"/>
        <w:ind w:left="284" w:hanging="284"/>
        <w:jc w:val="both"/>
        <w:rPr>
          <w:rFonts w:asciiTheme="majorBidi" w:eastAsia="Calibri" w:hAnsiTheme="majorBidi" w:cstheme="majorBidi"/>
          <w:sz w:val="22"/>
          <w:szCs w:val="22"/>
        </w:rPr>
      </w:pPr>
      <w:r w:rsidRPr="000C0329">
        <w:rPr>
          <w:rFonts w:asciiTheme="majorBidi" w:eastAsia="Calibri" w:hAnsiTheme="majorBidi" w:cstheme="majorBidi"/>
          <w:sz w:val="22"/>
          <w:szCs w:val="22"/>
        </w:rPr>
        <w:t xml:space="preserve">Orang yang </w:t>
      </w:r>
      <w:proofErr w:type="spellStart"/>
      <w:r w:rsidRPr="000C0329">
        <w:rPr>
          <w:rFonts w:asciiTheme="majorBidi" w:eastAsia="Calibri" w:hAnsiTheme="majorBidi" w:cstheme="majorBidi"/>
          <w:sz w:val="22"/>
          <w:szCs w:val="22"/>
        </w:rPr>
        <w:t>membantu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melakukan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i/>
          <w:iCs/>
          <w:sz w:val="22"/>
          <w:szCs w:val="22"/>
        </w:rPr>
        <w:t>medeplichtige</w:t>
      </w:r>
      <w:proofErr w:type="spellEnd"/>
      <w:r w:rsidRPr="000C0329">
        <w:rPr>
          <w:rFonts w:asciiTheme="majorBidi" w:eastAsia="Calibri" w:hAnsiTheme="majorBidi" w:cstheme="majorBidi"/>
          <w:sz w:val="22"/>
          <w:szCs w:val="22"/>
        </w:rPr>
        <w:t>).</w:t>
      </w:r>
    </w:p>
    <w:p w14:paraId="62B80196" w14:textId="77777777" w:rsidR="000C0329" w:rsidRPr="000C0329" w:rsidRDefault="000C0329" w:rsidP="000C0329">
      <w:pPr>
        <w:pStyle w:val="NormalWeb"/>
        <w:spacing w:before="0" w:beforeAutospacing="0" w:after="0" w:afterAutospacing="0"/>
        <w:ind w:firstLine="567"/>
        <w:jc w:val="both"/>
        <w:rPr>
          <w:rFonts w:asciiTheme="majorBidi" w:eastAsia="Calibri" w:hAnsiTheme="majorBidi" w:cstheme="majorBidi"/>
          <w:sz w:val="22"/>
          <w:szCs w:val="22"/>
        </w:rPr>
      </w:pPr>
      <w:proofErr w:type="spellStart"/>
      <w:r w:rsidRPr="000C0329">
        <w:rPr>
          <w:rFonts w:asciiTheme="majorBidi" w:eastAsia="Calibri" w:hAnsiTheme="majorBidi" w:cstheme="majorBidi"/>
          <w:sz w:val="22"/>
          <w:szCs w:val="22"/>
        </w:rPr>
        <w:t>Unsur</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subjektif</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dalam</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penipuan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yaitu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adanya</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suatu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perbuatan</w:t>
      </w:r>
      <w:proofErr w:type="spellEnd"/>
      <w:r w:rsidRPr="000C0329">
        <w:rPr>
          <w:rFonts w:asciiTheme="majorBidi" w:eastAsia="Calibri" w:hAnsiTheme="majorBidi" w:cstheme="majorBidi"/>
          <w:sz w:val="22"/>
          <w:szCs w:val="22"/>
        </w:rPr>
        <w:t xml:space="preserve"> yang </w:t>
      </w:r>
      <w:proofErr w:type="spellStart"/>
      <w:r w:rsidRPr="000C0329">
        <w:rPr>
          <w:rFonts w:asciiTheme="majorBidi" w:eastAsia="Calibri" w:hAnsiTheme="majorBidi" w:cstheme="majorBidi"/>
          <w:sz w:val="22"/>
          <w:szCs w:val="22"/>
        </w:rPr>
        <w:t>dilakukan</w:t>
      </w:r>
      <w:proofErr w:type="spellEnd"/>
      <w:r w:rsidRPr="000C0329">
        <w:rPr>
          <w:rFonts w:asciiTheme="majorBidi" w:eastAsia="Calibri" w:hAnsiTheme="majorBidi" w:cstheme="majorBidi"/>
          <w:sz w:val="22"/>
          <w:szCs w:val="22"/>
        </w:rPr>
        <w:t xml:space="preserve"> oleh </w:t>
      </w:r>
      <w:proofErr w:type="spellStart"/>
      <w:r w:rsidRPr="000C0329">
        <w:rPr>
          <w:rFonts w:asciiTheme="majorBidi" w:eastAsia="Calibri" w:hAnsiTheme="majorBidi" w:cstheme="majorBidi"/>
          <w:sz w:val="22"/>
          <w:szCs w:val="22"/>
        </w:rPr>
        <w:t>pelaku</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dengan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melawan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hukum</w:t>
      </w:r>
      <w:proofErr w:type="spellEnd"/>
      <w:r w:rsidRPr="000C0329">
        <w:rPr>
          <w:rFonts w:asciiTheme="majorBidi" w:eastAsia="Calibri" w:hAnsiTheme="majorBidi" w:cstheme="majorBidi"/>
          <w:sz w:val="22"/>
          <w:szCs w:val="22"/>
        </w:rPr>
        <w:t xml:space="preserve"> dan </w:t>
      </w:r>
      <w:proofErr w:type="spellStart"/>
      <w:r w:rsidRPr="000C0329">
        <w:rPr>
          <w:rFonts w:asciiTheme="majorBidi" w:eastAsia="Calibri" w:hAnsiTheme="majorBidi" w:cstheme="majorBidi"/>
          <w:sz w:val="22"/>
          <w:szCs w:val="22"/>
        </w:rPr>
        <w:t>bertentangan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dengan</w:t>
      </w:r>
      <w:proofErr w:type="spellEnd"/>
      <w:r w:rsidRPr="000C0329">
        <w:rPr>
          <w:rFonts w:asciiTheme="majorBidi" w:eastAsia="Calibri" w:hAnsiTheme="majorBidi" w:cstheme="majorBidi"/>
          <w:sz w:val="22"/>
          <w:szCs w:val="22"/>
        </w:rPr>
        <w:t xml:space="preserve"> </w:t>
      </w:r>
      <w:proofErr w:type="spellStart"/>
      <w:r w:rsidRPr="000C0329">
        <w:rPr>
          <w:rFonts w:asciiTheme="majorBidi" w:eastAsia="Calibri" w:hAnsiTheme="majorBidi" w:cstheme="majorBidi"/>
          <w:sz w:val="22"/>
          <w:szCs w:val="22"/>
        </w:rPr>
        <w:t>kehendak</w:t>
      </w:r>
      <w:proofErr w:type="spellEnd"/>
      <w:r w:rsidRPr="000C0329">
        <w:rPr>
          <w:rFonts w:asciiTheme="majorBidi" w:eastAsia="Calibri" w:hAnsiTheme="majorBidi" w:cstheme="majorBidi"/>
          <w:sz w:val="22"/>
          <w:szCs w:val="22"/>
        </w:rPr>
        <w:t xml:space="preserve"> orang </w:t>
      </w:r>
      <w:proofErr w:type="spellStart"/>
      <w:r w:rsidRPr="000C0329">
        <w:rPr>
          <w:rFonts w:asciiTheme="majorBidi" w:eastAsia="Calibri" w:hAnsiTheme="majorBidi" w:cstheme="majorBidi"/>
          <w:sz w:val="22"/>
          <w:szCs w:val="22"/>
        </w:rPr>
        <w:t>tersebut</w:t>
      </w:r>
      <w:proofErr w:type="spellEnd"/>
      <w:r w:rsidRPr="000C0329">
        <w:rPr>
          <w:rFonts w:asciiTheme="majorBidi" w:eastAsia="Calibri" w:hAnsiTheme="majorBidi" w:cstheme="majorBidi"/>
          <w:sz w:val="22"/>
          <w:szCs w:val="22"/>
        </w:rPr>
        <w:t xml:space="preserve">. </w:t>
      </w:r>
    </w:p>
    <w:p w14:paraId="4821B5AD" w14:textId="77777777" w:rsidR="000C0329" w:rsidRPr="000C0329" w:rsidRDefault="000C0329" w:rsidP="00165A28">
      <w:pPr>
        <w:pStyle w:val="NormalWeb"/>
        <w:numPr>
          <w:ilvl w:val="3"/>
          <w:numId w:val="15"/>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Objektif</w:t>
      </w:r>
      <w:proofErr w:type="spellEnd"/>
    </w:p>
    <w:p w14:paraId="34C8A09F" w14:textId="438E5342" w:rsidR="000240F1" w:rsidRPr="000C0329" w:rsidRDefault="000C0329" w:rsidP="004323DE">
      <w:pPr>
        <w:pStyle w:val="NormalWeb"/>
        <w:spacing w:before="0" w:beforeAutospacing="0" w:after="0" w:afterAutospacing="0"/>
        <w:ind w:firstLine="567"/>
        <w:jc w:val="both"/>
        <w:rPr>
          <w:rFonts w:asciiTheme="majorBidi" w:hAnsiTheme="majorBidi" w:cstheme="majorBidi"/>
          <w:sz w:val="22"/>
          <w:szCs w:val="22"/>
        </w:rPr>
      </w:pP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menggerakan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bewegen</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membujuk</w:t>
      </w:r>
      <w:proofErr w:type="spellEnd"/>
      <w:r w:rsidRPr="000C0329">
        <w:rPr>
          <w:rFonts w:asciiTheme="majorBidi" w:hAnsiTheme="majorBidi" w:cstheme="majorBidi"/>
          <w:sz w:val="22"/>
          <w:szCs w:val="22"/>
        </w:rPr>
        <w:t xml:space="preserve"> orang.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menggerakan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pengertian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mempengaruhi</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salah </w:t>
      </w:r>
      <w:proofErr w:type="spellStart"/>
      <w:r w:rsidRPr="000C0329">
        <w:rPr>
          <w:rFonts w:asciiTheme="majorBidi" w:hAnsiTheme="majorBidi" w:cstheme="majorBidi"/>
          <w:sz w:val="22"/>
          <w:szCs w:val="22"/>
        </w:rPr>
        <w:t>satu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upaya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menipu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memakai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daya</w:t>
      </w:r>
      <w:proofErr w:type="spellEnd"/>
      <w:r w:rsidRPr="000C0329">
        <w:rPr>
          <w:rFonts w:asciiTheme="majorBidi" w:hAnsiTheme="majorBidi" w:cstheme="majorBidi"/>
          <w:sz w:val="22"/>
          <w:szCs w:val="22"/>
        </w:rPr>
        <w:t xml:space="preserve">, dan kata-kata </w:t>
      </w:r>
      <w:proofErr w:type="spellStart"/>
      <w:r w:rsidRPr="000C0329">
        <w:rPr>
          <w:rFonts w:asciiTheme="majorBidi" w:hAnsiTheme="majorBidi" w:cstheme="majorBidi"/>
          <w:sz w:val="22"/>
          <w:szCs w:val="22"/>
        </w:rPr>
        <w:t>bohong</w:t>
      </w:r>
      <w:proofErr w:type="spellEnd"/>
      <w:r w:rsidRPr="000C0329">
        <w:rPr>
          <w:rFonts w:asciiTheme="majorBidi" w:hAnsiTheme="majorBidi" w:cstheme="majorBidi"/>
          <w:sz w:val="22"/>
          <w:szCs w:val="22"/>
        </w:rPr>
        <w:t>.</w:t>
      </w:r>
    </w:p>
    <w:p w14:paraId="4B938745" w14:textId="77777777" w:rsidR="000C0329" w:rsidRPr="000C0329" w:rsidRDefault="000C0329" w:rsidP="00165A28">
      <w:pPr>
        <w:pStyle w:val="NormalWeb"/>
        <w:numPr>
          <w:ilvl w:val="5"/>
          <w:numId w:val="5"/>
        </w:numPr>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 xml:space="preserve">Nama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w:t>
      </w:r>
    </w:p>
    <w:p w14:paraId="75B94605" w14:textId="77777777" w:rsidR="000C0329" w:rsidRPr="000C0329" w:rsidRDefault="000C0329" w:rsidP="000C0329">
      <w:pPr>
        <w:pStyle w:val="NormalWeb"/>
        <w:spacing w:before="0" w:beforeAutospacing="0" w:after="0" w:afterAutospacing="0"/>
        <w:ind w:left="284" w:hanging="284"/>
        <w:jc w:val="both"/>
        <w:rPr>
          <w:rFonts w:asciiTheme="majorBidi" w:hAnsiTheme="majorBidi" w:cstheme="majorBidi"/>
          <w:sz w:val="22"/>
          <w:szCs w:val="22"/>
          <w:lang w:val="id-ID"/>
        </w:rPr>
      </w:pPr>
      <w:r w:rsidRPr="000C0329">
        <w:rPr>
          <w:rFonts w:asciiTheme="majorBidi" w:hAnsiTheme="majorBidi" w:cstheme="majorBidi"/>
          <w:sz w:val="22"/>
          <w:szCs w:val="22"/>
          <w:lang w:val="id-ID"/>
        </w:rPr>
        <w:tab/>
      </w:r>
      <w:r w:rsidRPr="000C0329">
        <w:rPr>
          <w:rFonts w:asciiTheme="majorBidi" w:hAnsiTheme="majorBidi" w:cstheme="majorBidi"/>
          <w:sz w:val="22"/>
          <w:szCs w:val="22"/>
        </w:rPr>
        <w:tab/>
      </w:r>
      <w:r w:rsidRPr="000C0329">
        <w:rPr>
          <w:rFonts w:asciiTheme="majorBidi" w:hAnsiTheme="majorBidi" w:cstheme="majorBidi"/>
          <w:sz w:val="22"/>
          <w:szCs w:val="22"/>
          <w:lang w:val="id-ID"/>
        </w:rPr>
        <w:t>“Menggunakan identitas bukan nama sendiri dan menggunakan nama pihak lain, dan memakai identitas nama yang bukan dimiliki, termasuk dalam penggunaan nama palsu atau dapat juga menyamarkan nama sebenarnya sehingga orang lain tidak mengenal identitas aslinya.”</w:t>
      </w:r>
      <w:r w:rsidRPr="000C0329">
        <w:rPr>
          <w:rStyle w:val="FootnoteReference"/>
          <w:rFonts w:asciiTheme="majorBidi" w:hAnsiTheme="majorBidi" w:cstheme="majorBidi"/>
          <w:sz w:val="22"/>
          <w:szCs w:val="22"/>
        </w:rPr>
        <w:footnoteReference w:id="20"/>
      </w:r>
    </w:p>
    <w:p w14:paraId="5FC0137E" w14:textId="77777777" w:rsidR="000C0329" w:rsidRPr="000C0329" w:rsidRDefault="000C0329" w:rsidP="00165A28">
      <w:pPr>
        <w:pStyle w:val="NormalWeb"/>
        <w:numPr>
          <w:ilvl w:val="5"/>
          <w:numId w:val="5"/>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Keadaan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w:t>
      </w:r>
    </w:p>
    <w:p w14:paraId="66B8B558" w14:textId="77777777" w:rsidR="000C0329" w:rsidRPr="000C0329" w:rsidRDefault="000C0329" w:rsidP="000C0329">
      <w:pPr>
        <w:pStyle w:val="NormalWeb"/>
        <w:spacing w:before="0" w:beforeAutospacing="0" w:after="0" w:afterAutospacing="0"/>
        <w:ind w:left="284" w:hanging="284"/>
        <w:jc w:val="both"/>
        <w:rPr>
          <w:rFonts w:asciiTheme="majorBidi" w:hAnsiTheme="majorBidi" w:cstheme="majorBidi"/>
          <w:sz w:val="22"/>
          <w:szCs w:val="22"/>
          <w:lang w:val="id-ID"/>
        </w:rPr>
      </w:pPr>
      <w:r w:rsidRPr="000C0329">
        <w:rPr>
          <w:rFonts w:asciiTheme="majorBidi" w:hAnsiTheme="majorBidi" w:cstheme="majorBidi"/>
          <w:sz w:val="22"/>
          <w:szCs w:val="22"/>
          <w:lang w:val="id-ID"/>
        </w:rPr>
        <w:tab/>
      </w:r>
      <w:r w:rsidRPr="000C0329">
        <w:rPr>
          <w:rFonts w:asciiTheme="majorBidi" w:hAnsiTheme="majorBidi" w:cstheme="majorBidi"/>
          <w:sz w:val="22"/>
          <w:szCs w:val="22"/>
          <w:lang w:val="id-ID"/>
        </w:rPr>
        <w:tab/>
        <w:t xml:space="preserve">Penggunaan keadaan palsu merupakan pernyataan atau penyampaian seseorang kepada orang lain seakan-akan benar, namun pada kenyataannya tidak benar sehingga dapat mengecoh seseorang yang berpotensi sebagai korban. </w:t>
      </w:r>
    </w:p>
    <w:p w14:paraId="5711D260" w14:textId="77777777" w:rsidR="000C0329" w:rsidRPr="000C0329" w:rsidRDefault="000C0329" w:rsidP="00165A28">
      <w:pPr>
        <w:pStyle w:val="NormalWeb"/>
        <w:numPr>
          <w:ilvl w:val="2"/>
          <w:numId w:val="5"/>
        </w:numPr>
        <w:spacing w:before="0" w:beforeAutospacing="0" w:after="0" w:afterAutospacing="0"/>
        <w:ind w:left="284" w:hanging="284"/>
        <w:jc w:val="both"/>
        <w:rPr>
          <w:rFonts w:asciiTheme="majorBidi" w:hAnsiTheme="majorBidi" w:cstheme="majorBidi"/>
          <w:sz w:val="22"/>
          <w:szCs w:val="22"/>
        </w:rPr>
      </w:pPr>
      <w:r w:rsidRPr="000C0329">
        <w:rPr>
          <w:rFonts w:asciiTheme="majorBidi" w:hAnsiTheme="majorBidi" w:cstheme="majorBidi"/>
          <w:sz w:val="22"/>
          <w:szCs w:val="22"/>
        </w:rPr>
        <w:t xml:space="preserve">Tipu </w:t>
      </w:r>
      <w:proofErr w:type="spellStart"/>
      <w:r w:rsidRPr="000C0329">
        <w:rPr>
          <w:rFonts w:asciiTheme="majorBidi" w:hAnsiTheme="majorBidi" w:cstheme="majorBidi"/>
          <w:sz w:val="22"/>
          <w:szCs w:val="22"/>
        </w:rPr>
        <w:t>Muslihat</w:t>
      </w:r>
      <w:proofErr w:type="spellEnd"/>
      <w:r w:rsidRPr="000C0329">
        <w:rPr>
          <w:rFonts w:asciiTheme="majorBidi" w:hAnsiTheme="majorBidi" w:cstheme="majorBidi"/>
          <w:sz w:val="22"/>
          <w:szCs w:val="22"/>
        </w:rPr>
        <w:t>.</w:t>
      </w:r>
    </w:p>
    <w:p w14:paraId="32C0635C" w14:textId="10EC4E5E" w:rsidR="000C0329" w:rsidRPr="000C0329" w:rsidRDefault="000C0329" w:rsidP="00E9112F">
      <w:pPr>
        <w:pStyle w:val="NormalWeb"/>
        <w:spacing w:before="0" w:beforeAutospacing="0" w:after="0" w:afterAutospacing="0"/>
        <w:ind w:left="284" w:firstLine="283"/>
        <w:jc w:val="both"/>
        <w:rPr>
          <w:rFonts w:asciiTheme="majorBidi" w:hAnsiTheme="majorBidi" w:cstheme="majorBidi"/>
          <w:sz w:val="22"/>
          <w:szCs w:val="22"/>
        </w:rPr>
      </w:pPr>
      <w:r w:rsidRPr="000C0329">
        <w:rPr>
          <w:rFonts w:asciiTheme="majorBidi" w:hAnsiTheme="majorBidi" w:cstheme="majorBidi"/>
          <w:sz w:val="22"/>
          <w:szCs w:val="22"/>
        </w:rPr>
        <w:t xml:space="preserve">Tipu </w:t>
      </w:r>
      <w:proofErr w:type="spellStart"/>
      <w:r w:rsidRPr="000C0329">
        <w:rPr>
          <w:rFonts w:asciiTheme="majorBidi" w:hAnsiTheme="majorBidi" w:cstheme="majorBidi"/>
          <w:sz w:val="22"/>
          <w:szCs w:val="22"/>
        </w:rPr>
        <w:t>muslihat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melahirkan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kepercayaan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keyakinan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kebenaran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sehingga</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me</w:t>
      </w:r>
      <w:r w:rsidR="00E9112F">
        <w:rPr>
          <w:rFonts w:asciiTheme="majorBidi" w:hAnsiTheme="majorBidi" w:cstheme="majorBidi"/>
          <w:sz w:val="22"/>
          <w:szCs w:val="22"/>
        </w:rPr>
        <w:t>njadi</w:t>
      </w:r>
      <w:proofErr w:type="spellEnd"/>
      <w:r w:rsidR="00E9112F">
        <w:rPr>
          <w:rFonts w:asciiTheme="majorBidi" w:hAnsiTheme="majorBidi" w:cstheme="majorBidi"/>
          <w:sz w:val="22"/>
          <w:szCs w:val="22"/>
        </w:rPr>
        <w:t xml:space="preserve"> </w:t>
      </w:r>
      <w:proofErr w:type="spellStart"/>
      <w:r w:rsidR="00E9112F">
        <w:rPr>
          <w:rFonts w:asciiTheme="majorBidi" w:hAnsiTheme="majorBidi" w:cstheme="majorBidi"/>
          <w:sz w:val="22"/>
          <w:szCs w:val="22"/>
        </w:rPr>
        <w:t>terperdaya</w:t>
      </w:r>
      <w:proofErr w:type="spellEnd"/>
      <w:r w:rsidR="00E9112F">
        <w:rPr>
          <w:rFonts w:asciiTheme="majorBidi" w:hAnsiTheme="majorBidi" w:cstheme="majorBidi"/>
          <w:sz w:val="22"/>
          <w:szCs w:val="22"/>
        </w:rPr>
        <w:t xml:space="preserve"> </w:t>
      </w:r>
      <w:proofErr w:type="spellStart"/>
      <w:r w:rsidR="00E9112F">
        <w:rPr>
          <w:rFonts w:asciiTheme="majorBidi" w:hAnsiTheme="majorBidi" w:cstheme="majorBidi"/>
          <w:sz w:val="22"/>
          <w:szCs w:val="22"/>
        </w:rPr>
        <w:t>atau</w:t>
      </w:r>
      <w:proofErr w:type="spellEnd"/>
      <w:r w:rsidR="00E9112F">
        <w:rPr>
          <w:rFonts w:asciiTheme="majorBidi" w:hAnsiTheme="majorBidi" w:cstheme="majorBidi"/>
          <w:sz w:val="22"/>
          <w:szCs w:val="22"/>
        </w:rPr>
        <w:t xml:space="preserve"> </w:t>
      </w:r>
      <w:proofErr w:type="spellStart"/>
      <w:r w:rsidR="00E9112F">
        <w:rPr>
          <w:rFonts w:asciiTheme="majorBidi" w:hAnsiTheme="majorBidi" w:cstheme="majorBidi"/>
          <w:sz w:val="22"/>
          <w:szCs w:val="22"/>
        </w:rPr>
        <w:t>terbujuk</w:t>
      </w:r>
      <w:proofErr w:type="spellEnd"/>
      <w:r w:rsidR="00E9112F">
        <w:rPr>
          <w:rFonts w:asciiTheme="majorBidi" w:hAnsiTheme="majorBidi" w:cstheme="majorBidi"/>
          <w:sz w:val="22"/>
          <w:szCs w:val="22"/>
        </w:rPr>
        <w:t>.</w:t>
      </w:r>
      <w:r w:rsidR="00E9112F">
        <w:rPr>
          <w:rFonts w:asciiTheme="majorBidi" w:hAnsiTheme="majorBidi" w:cstheme="majorBidi"/>
          <w:sz w:val="22"/>
          <w:szCs w:val="22"/>
          <w:lang w:val="id-ID"/>
        </w:rPr>
        <w:t xml:space="preserve"> </w:t>
      </w:r>
      <w:r w:rsidRPr="00E9112F">
        <w:rPr>
          <w:rFonts w:asciiTheme="majorBidi" w:hAnsiTheme="majorBidi" w:cstheme="majorBidi"/>
          <w:sz w:val="22"/>
          <w:szCs w:val="22"/>
          <w:lang w:val="id-ID"/>
        </w:rPr>
        <w:t xml:space="preserve">Perbuatan tipu muslihat yang dilakukan sedemikian rupa, hingga perbuatan-perbuatan itu menimbulkan kepercayaan atau keyakinan atas kebenaran dari sesuatu kepada orang lain. </w:t>
      </w:r>
      <w:r w:rsidRPr="000C0329">
        <w:rPr>
          <w:rFonts w:asciiTheme="majorBidi" w:hAnsiTheme="majorBidi" w:cstheme="majorBidi"/>
          <w:sz w:val="22"/>
          <w:szCs w:val="22"/>
        </w:rPr>
        <w:t xml:space="preserve">Jadi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ucapan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tetapi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
    <w:p w14:paraId="19B08E20" w14:textId="77777777" w:rsidR="000C0329" w:rsidRPr="000C0329" w:rsidRDefault="000C0329" w:rsidP="00165A28">
      <w:pPr>
        <w:pStyle w:val="NormalWeb"/>
        <w:numPr>
          <w:ilvl w:val="4"/>
          <w:numId w:val="5"/>
        </w:numPr>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lastRenderedPageBreak/>
        <w:t>Rangkaian</w:t>
      </w:r>
      <w:proofErr w:type="spellEnd"/>
      <w:r w:rsidRPr="000C0329">
        <w:rPr>
          <w:rFonts w:asciiTheme="majorBidi" w:hAnsiTheme="majorBidi" w:cstheme="majorBidi"/>
          <w:sz w:val="22"/>
          <w:szCs w:val="22"/>
        </w:rPr>
        <w:t xml:space="preserve"> Kata-Kata </w:t>
      </w:r>
      <w:proofErr w:type="spellStart"/>
      <w:r w:rsidRPr="000C0329">
        <w:rPr>
          <w:rFonts w:asciiTheme="majorBidi" w:hAnsiTheme="majorBidi" w:cstheme="majorBidi"/>
          <w:sz w:val="22"/>
          <w:szCs w:val="22"/>
        </w:rPr>
        <w:t>Bohong</w:t>
      </w:r>
      <w:proofErr w:type="spellEnd"/>
      <w:r w:rsidRPr="000C0329">
        <w:rPr>
          <w:rFonts w:asciiTheme="majorBidi" w:hAnsiTheme="majorBidi" w:cstheme="majorBidi"/>
          <w:sz w:val="22"/>
          <w:szCs w:val="22"/>
        </w:rPr>
        <w:t>.</w:t>
      </w:r>
    </w:p>
    <w:p w14:paraId="254922F7" w14:textId="6DF38EDC" w:rsidR="000C0329" w:rsidRDefault="00E9112F" w:rsidP="00E9112F">
      <w:pPr>
        <w:pStyle w:val="NormalWeb"/>
        <w:spacing w:before="0" w:beforeAutospacing="0" w:after="0" w:afterAutospacing="0"/>
        <w:ind w:left="284" w:firstLine="283"/>
        <w:jc w:val="both"/>
        <w:rPr>
          <w:rFonts w:asciiTheme="majorBidi" w:hAnsiTheme="majorBidi" w:cstheme="majorBidi"/>
          <w:sz w:val="22"/>
          <w:szCs w:val="22"/>
          <w:lang w:val="id-ID"/>
        </w:rPr>
      </w:pPr>
      <w:r>
        <w:rPr>
          <w:rFonts w:asciiTheme="majorBidi" w:hAnsiTheme="majorBidi" w:cstheme="majorBidi"/>
          <w:sz w:val="22"/>
          <w:szCs w:val="22"/>
          <w:lang w:val="id-ID"/>
        </w:rPr>
        <w:t>R</w:t>
      </w:r>
      <w:r w:rsidR="000C0329" w:rsidRPr="000C0329">
        <w:rPr>
          <w:rFonts w:asciiTheme="majorBidi" w:hAnsiTheme="majorBidi" w:cstheme="majorBidi"/>
          <w:sz w:val="22"/>
          <w:szCs w:val="22"/>
          <w:lang w:val="id-ID"/>
        </w:rPr>
        <w:t xml:space="preserve">angkaian kata kata bohong yang diucapkan secara tersusun, sehingga </w:t>
      </w:r>
      <w:proofErr w:type="spellStart"/>
      <w:r w:rsidR="000C0329" w:rsidRPr="000C0329">
        <w:rPr>
          <w:rFonts w:asciiTheme="majorBidi" w:hAnsiTheme="majorBidi" w:cstheme="majorBidi"/>
          <w:sz w:val="22"/>
          <w:szCs w:val="22"/>
          <w:lang w:val="id-ID"/>
        </w:rPr>
        <w:t>me</w:t>
      </w:r>
      <w:r w:rsidR="00333BE9">
        <w:rPr>
          <w:rFonts w:asciiTheme="majorBidi" w:hAnsiTheme="majorBidi" w:cstheme="majorBidi"/>
          <w:sz w:val="22"/>
          <w:szCs w:val="22"/>
        </w:rPr>
        <w:t>njadi</w:t>
      </w:r>
      <w:proofErr w:type="spellEnd"/>
      <w:r w:rsidR="00333BE9">
        <w:rPr>
          <w:rFonts w:asciiTheme="majorBidi" w:hAnsiTheme="majorBidi" w:cstheme="majorBidi"/>
          <w:sz w:val="22"/>
          <w:szCs w:val="22"/>
        </w:rPr>
        <w:t xml:space="preserve"> </w:t>
      </w:r>
      <w:r w:rsidR="000C0329" w:rsidRPr="000C0329">
        <w:rPr>
          <w:rFonts w:asciiTheme="majorBidi" w:hAnsiTheme="majorBidi" w:cstheme="majorBidi"/>
          <w:sz w:val="22"/>
          <w:szCs w:val="22"/>
          <w:lang w:val="id-ID"/>
        </w:rPr>
        <w:t xml:space="preserve">suatu cerita yang dapat diterima sebagai sesuatu yang logis dan </w:t>
      </w:r>
      <w:proofErr w:type="spellStart"/>
      <w:r w:rsidR="00333BE9">
        <w:rPr>
          <w:rFonts w:asciiTheme="majorBidi" w:hAnsiTheme="majorBidi" w:cstheme="majorBidi"/>
          <w:sz w:val="22"/>
          <w:szCs w:val="22"/>
        </w:rPr>
        <w:t>seakan-akan</w:t>
      </w:r>
      <w:proofErr w:type="spellEnd"/>
      <w:r w:rsidR="00333BE9">
        <w:rPr>
          <w:rFonts w:asciiTheme="majorBidi" w:hAnsiTheme="majorBidi" w:cstheme="majorBidi"/>
          <w:sz w:val="22"/>
          <w:szCs w:val="22"/>
        </w:rPr>
        <w:t xml:space="preserve"> </w:t>
      </w:r>
      <w:r w:rsidR="000C0329" w:rsidRPr="000C0329">
        <w:rPr>
          <w:rFonts w:asciiTheme="majorBidi" w:hAnsiTheme="majorBidi" w:cstheme="majorBidi"/>
          <w:sz w:val="22"/>
          <w:szCs w:val="22"/>
          <w:lang w:val="id-ID"/>
        </w:rPr>
        <w:t>benar, jadi kata-kata itu tersusun hingga kata yang satu membenarkan atau memperkuat kata yang lain. Misalnya seorang mahasiswa menyampaikan bahwa hasil penulisan skripsi itu merupakan hasil karya tulisnya namun dalam kenyataan penulisan skripsi tersebut hasil dari penulisan orang lain. Perbuatan merayu, membujuk, menggerakkan pihak lain untuk memberikan suatu barang dalam pengertian hukum pidana adalah melakukan perbuatan dengan cara yang bertentangan dengan hukum sehingga pelaku baik sendiri atau bersama-sama orang lain, baik secara sendiri dan terpisah atau secara bersamaan dengan menggunakan pengaruh kepintaran dan tipu daya atau kelicikannya sehingga menuruti dan mengikutinya untuk berbuat sesuatu demi kepentingannya sendiri.</w:t>
      </w:r>
      <w:r w:rsidR="000C0329" w:rsidRPr="000C0329">
        <w:rPr>
          <w:rStyle w:val="FootnoteReference"/>
          <w:rFonts w:asciiTheme="majorBidi" w:hAnsiTheme="majorBidi" w:cstheme="majorBidi"/>
          <w:sz w:val="22"/>
          <w:szCs w:val="22"/>
        </w:rPr>
        <w:footnoteReference w:id="21"/>
      </w:r>
    </w:p>
    <w:p w14:paraId="7DE21D32" w14:textId="77777777" w:rsidR="00E9112F" w:rsidRPr="000C0329" w:rsidRDefault="00E9112F" w:rsidP="00E9112F">
      <w:pPr>
        <w:pStyle w:val="NormalWeb"/>
        <w:spacing w:before="0" w:beforeAutospacing="0" w:after="0" w:afterAutospacing="0"/>
        <w:ind w:left="284" w:firstLine="283"/>
        <w:jc w:val="both"/>
        <w:rPr>
          <w:rFonts w:asciiTheme="majorBidi" w:hAnsiTheme="majorBidi" w:cstheme="majorBidi"/>
          <w:sz w:val="22"/>
          <w:szCs w:val="22"/>
          <w:lang w:val="id-ID"/>
        </w:rPr>
      </w:pPr>
    </w:p>
    <w:p w14:paraId="01CF2032" w14:textId="77777777" w:rsidR="000C0329" w:rsidRPr="000C0329" w:rsidRDefault="000C0329" w:rsidP="000C0329">
      <w:pPr>
        <w:pStyle w:val="NormalWeb"/>
        <w:spacing w:before="0" w:beforeAutospacing="0" w:after="0" w:afterAutospacing="0"/>
        <w:jc w:val="both"/>
        <w:rPr>
          <w:rFonts w:asciiTheme="majorBidi" w:hAnsiTheme="majorBidi" w:cstheme="majorBidi"/>
          <w:b/>
          <w:bCs/>
          <w:sz w:val="22"/>
          <w:szCs w:val="22"/>
        </w:rPr>
      </w:pPr>
      <w:proofErr w:type="spellStart"/>
      <w:r w:rsidRPr="000C0329">
        <w:rPr>
          <w:rFonts w:asciiTheme="majorBidi" w:hAnsiTheme="majorBidi" w:cstheme="majorBidi"/>
          <w:b/>
          <w:bCs/>
          <w:sz w:val="22"/>
          <w:szCs w:val="22"/>
        </w:rPr>
        <w:t>Unsur</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Pidana</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Mahasiswa</w:t>
      </w:r>
      <w:proofErr w:type="spellEnd"/>
      <w:r w:rsidRPr="000C0329">
        <w:rPr>
          <w:rFonts w:asciiTheme="majorBidi" w:hAnsiTheme="majorBidi" w:cstheme="majorBidi"/>
          <w:b/>
          <w:bCs/>
          <w:sz w:val="22"/>
          <w:szCs w:val="22"/>
        </w:rPr>
        <w:t xml:space="preserve"> Yang </w:t>
      </w:r>
      <w:proofErr w:type="spellStart"/>
      <w:r w:rsidRPr="000C0329">
        <w:rPr>
          <w:rFonts w:asciiTheme="majorBidi" w:hAnsiTheme="majorBidi" w:cstheme="majorBidi"/>
          <w:b/>
          <w:bCs/>
          <w:sz w:val="22"/>
          <w:szCs w:val="22"/>
        </w:rPr>
        <w:t>Menggunakan</w:t>
      </w:r>
      <w:proofErr w:type="spellEnd"/>
      <w:r w:rsidRPr="000C0329">
        <w:rPr>
          <w:rFonts w:asciiTheme="majorBidi" w:hAnsiTheme="majorBidi" w:cstheme="majorBidi"/>
          <w:b/>
          <w:bCs/>
          <w:sz w:val="22"/>
          <w:szCs w:val="22"/>
        </w:rPr>
        <w:t xml:space="preserve"> Jasa </w:t>
      </w:r>
      <w:proofErr w:type="spellStart"/>
      <w:r w:rsidRPr="000C0329">
        <w:rPr>
          <w:rFonts w:asciiTheme="majorBidi" w:hAnsiTheme="majorBidi" w:cstheme="majorBidi"/>
          <w:b/>
          <w:bCs/>
          <w:sz w:val="22"/>
          <w:szCs w:val="22"/>
        </w:rPr>
        <w:t>Penulisan</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Karya</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Ilmiah</w:t>
      </w:r>
      <w:proofErr w:type="spellEnd"/>
      <w:r w:rsidRPr="000C0329">
        <w:rPr>
          <w:rFonts w:asciiTheme="majorBidi" w:hAnsiTheme="majorBidi" w:cstheme="majorBidi"/>
          <w:b/>
          <w:bCs/>
          <w:sz w:val="22"/>
          <w:szCs w:val="22"/>
        </w:rPr>
        <w:t xml:space="preserve"> (</w:t>
      </w:r>
      <w:proofErr w:type="spellStart"/>
      <w:r w:rsidRPr="000C0329">
        <w:rPr>
          <w:rFonts w:asciiTheme="majorBidi" w:hAnsiTheme="majorBidi" w:cstheme="majorBidi"/>
          <w:b/>
          <w:bCs/>
          <w:sz w:val="22"/>
          <w:szCs w:val="22"/>
        </w:rPr>
        <w:t>Skripsi</w:t>
      </w:r>
      <w:proofErr w:type="spellEnd"/>
      <w:r w:rsidRPr="000C0329">
        <w:rPr>
          <w:rFonts w:asciiTheme="majorBidi" w:hAnsiTheme="majorBidi" w:cstheme="majorBidi"/>
          <w:b/>
          <w:bCs/>
          <w:sz w:val="22"/>
          <w:szCs w:val="22"/>
        </w:rPr>
        <w:t xml:space="preserve">) Di </w:t>
      </w:r>
      <w:proofErr w:type="spellStart"/>
      <w:r w:rsidRPr="000C0329">
        <w:rPr>
          <w:rFonts w:asciiTheme="majorBidi" w:hAnsiTheme="majorBidi" w:cstheme="majorBidi"/>
          <w:b/>
          <w:bCs/>
          <w:sz w:val="22"/>
          <w:szCs w:val="22"/>
        </w:rPr>
        <w:t>Perguruan</w:t>
      </w:r>
      <w:proofErr w:type="spellEnd"/>
      <w:r w:rsidRPr="000C0329">
        <w:rPr>
          <w:rFonts w:asciiTheme="majorBidi" w:hAnsiTheme="majorBidi" w:cstheme="majorBidi"/>
          <w:b/>
          <w:bCs/>
          <w:sz w:val="22"/>
          <w:szCs w:val="22"/>
        </w:rPr>
        <w:t xml:space="preserve"> Tinggi</w:t>
      </w:r>
    </w:p>
    <w:p w14:paraId="219E7CC2" w14:textId="77777777" w:rsidR="003E5713" w:rsidRDefault="000C0329" w:rsidP="000A474E">
      <w:pPr>
        <w:pStyle w:val="NormalWeb"/>
        <w:spacing w:before="0" w:beforeAutospacing="0" w:after="0" w:afterAutospacing="0"/>
        <w:ind w:firstLine="567"/>
        <w:jc w:val="both"/>
        <w:rPr>
          <w:rFonts w:asciiTheme="majorBidi" w:hAnsiTheme="majorBidi" w:cstheme="majorBidi"/>
          <w:sz w:val="22"/>
          <w:szCs w:val="22"/>
          <w:lang w:val="id-ID"/>
        </w:rPr>
      </w:pPr>
      <w:r w:rsidRPr="000C0329">
        <w:rPr>
          <w:rFonts w:asciiTheme="majorBidi" w:hAnsiTheme="majorBidi" w:cstheme="majorBidi"/>
          <w:sz w:val="22"/>
          <w:szCs w:val="22"/>
          <w:lang w:val="id-ID"/>
        </w:rPr>
        <w:t xml:space="preserve">Dalam </w:t>
      </w:r>
      <w:proofErr w:type="spellStart"/>
      <w:r w:rsidRPr="000C0329">
        <w:rPr>
          <w:rFonts w:asciiTheme="majorBidi" w:hAnsiTheme="majorBidi" w:cstheme="majorBidi"/>
          <w:sz w:val="22"/>
          <w:szCs w:val="22"/>
        </w:rPr>
        <w:t>Peraturan</w:t>
      </w:r>
      <w:proofErr w:type="spellEnd"/>
      <w:r w:rsidRPr="000C0329">
        <w:rPr>
          <w:rFonts w:asciiTheme="majorBidi" w:hAnsiTheme="majorBidi" w:cstheme="majorBidi"/>
          <w:sz w:val="22"/>
          <w:szCs w:val="22"/>
        </w:rPr>
        <w:t xml:space="preserve"> Menteri Pendidikan, </w:t>
      </w:r>
      <w:proofErr w:type="spellStart"/>
      <w:r w:rsidRPr="000C0329">
        <w:rPr>
          <w:rFonts w:asciiTheme="majorBidi" w:hAnsiTheme="majorBidi" w:cstheme="majorBidi"/>
          <w:sz w:val="22"/>
          <w:szCs w:val="22"/>
        </w:rPr>
        <w:t>Kebudayaan</w:t>
      </w:r>
      <w:proofErr w:type="spellEnd"/>
      <w:r w:rsidRPr="000C0329">
        <w:rPr>
          <w:rFonts w:asciiTheme="majorBidi" w:hAnsiTheme="majorBidi" w:cstheme="majorBidi"/>
          <w:sz w:val="22"/>
          <w:szCs w:val="22"/>
        </w:rPr>
        <w:t xml:space="preserve">, Riset, dan </w:t>
      </w:r>
      <w:proofErr w:type="spellStart"/>
      <w:r w:rsidRPr="000C0329">
        <w:rPr>
          <w:rFonts w:asciiTheme="majorBidi" w:hAnsiTheme="majorBidi" w:cstheme="majorBidi"/>
          <w:sz w:val="22"/>
          <w:szCs w:val="22"/>
        </w:rPr>
        <w:t>Teknologi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Republik</w:t>
      </w:r>
      <w:proofErr w:type="spellEnd"/>
      <w:r w:rsidRPr="000C0329">
        <w:rPr>
          <w:rFonts w:asciiTheme="majorBidi" w:hAnsiTheme="majorBidi" w:cstheme="majorBidi"/>
          <w:sz w:val="22"/>
          <w:szCs w:val="22"/>
        </w:rPr>
        <w:t xml:space="preserve"> Indonesia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39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2021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Integritas</w:t>
      </w:r>
      <w:proofErr w:type="spellEnd"/>
      <w:r w:rsidRPr="000C0329">
        <w:rPr>
          <w:rFonts w:asciiTheme="majorBidi" w:hAnsiTheme="majorBidi" w:cstheme="majorBidi"/>
          <w:sz w:val="22"/>
          <w:szCs w:val="22"/>
        </w:rPr>
        <w:t xml:space="preserve"> Akademik Dalam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Sivitas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wajib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menjunjung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tinggi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integritas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pedoman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Peraturan</w:t>
      </w:r>
      <w:proofErr w:type="spellEnd"/>
      <w:r w:rsidRPr="000C0329">
        <w:rPr>
          <w:rFonts w:asciiTheme="majorBidi" w:hAnsiTheme="majorBidi" w:cstheme="majorBidi"/>
          <w:sz w:val="22"/>
          <w:szCs w:val="22"/>
        </w:rPr>
        <w:t xml:space="preserve"> Menteri Pendidikan, </w:t>
      </w:r>
      <w:proofErr w:type="spellStart"/>
      <w:r w:rsidRPr="000C0329">
        <w:rPr>
          <w:rFonts w:asciiTheme="majorBidi" w:hAnsiTheme="majorBidi" w:cstheme="majorBidi"/>
          <w:sz w:val="22"/>
          <w:szCs w:val="22"/>
        </w:rPr>
        <w:t>Kebudayaan</w:t>
      </w:r>
      <w:proofErr w:type="spellEnd"/>
      <w:r w:rsidRPr="000C0329">
        <w:rPr>
          <w:rFonts w:asciiTheme="majorBidi" w:hAnsiTheme="majorBidi" w:cstheme="majorBidi"/>
          <w:sz w:val="22"/>
          <w:szCs w:val="22"/>
        </w:rPr>
        <w:t xml:space="preserve">, Riset, dan </w:t>
      </w:r>
      <w:proofErr w:type="spellStart"/>
      <w:r w:rsidRPr="000C0329">
        <w:rPr>
          <w:rFonts w:asciiTheme="majorBidi" w:hAnsiTheme="majorBidi" w:cstheme="majorBidi"/>
          <w:sz w:val="22"/>
          <w:szCs w:val="22"/>
        </w:rPr>
        <w:t>Teknologi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Republik</w:t>
      </w:r>
      <w:proofErr w:type="spellEnd"/>
      <w:r w:rsidRPr="000C0329">
        <w:rPr>
          <w:rFonts w:asciiTheme="majorBidi" w:hAnsiTheme="majorBidi" w:cstheme="majorBidi"/>
          <w:sz w:val="22"/>
          <w:szCs w:val="22"/>
        </w:rPr>
        <w:t xml:space="preserve"> Indonesia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39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2021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Integritas</w:t>
      </w:r>
      <w:proofErr w:type="spellEnd"/>
      <w:r w:rsidRPr="000C0329">
        <w:rPr>
          <w:rFonts w:asciiTheme="majorBidi" w:hAnsiTheme="majorBidi" w:cstheme="majorBidi"/>
          <w:sz w:val="22"/>
          <w:szCs w:val="22"/>
        </w:rPr>
        <w:t xml:space="preserve"> Akademik D</w:t>
      </w:r>
      <w:r w:rsidR="00E9112F">
        <w:rPr>
          <w:rFonts w:asciiTheme="majorBidi" w:hAnsiTheme="majorBidi" w:cstheme="majorBidi"/>
          <w:sz w:val="22"/>
          <w:szCs w:val="22"/>
        </w:rPr>
        <w:t xml:space="preserve">alam </w:t>
      </w:r>
      <w:proofErr w:type="spellStart"/>
      <w:r w:rsidR="00E9112F">
        <w:rPr>
          <w:rFonts w:asciiTheme="majorBidi" w:hAnsiTheme="majorBidi" w:cstheme="majorBidi"/>
          <w:sz w:val="22"/>
          <w:szCs w:val="22"/>
        </w:rPr>
        <w:t>Menghasilkan</w:t>
      </w:r>
      <w:proofErr w:type="spellEnd"/>
      <w:r w:rsidR="00E9112F">
        <w:rPr>
          <w:rFonts w:asciiTheme="majorBidi" w:hAnsiTheme="majorBidi" w:cstheme="majorBidi"/>
          <w:sz w:val="22"/>
          <w:szCs w:val="22"/>
        </w:rPr>
        <w:t xml:space="preserve"> </w:t>
      </w:r>
      <w:proofErr w:type="spellStart"/>
      <w:r w:rsidR="00E9112F">
        <w:rPr>
          <w:rFonts w:asciiTheme="majorBidi" w:hAnsiTheme="majorBidi" w:cstheme="majorBidi"/>
          <w:sz w:val="22"/>
          <w:szCs w:val="22"/>
        </w:rPr>
        <w:t>Karya</w:t>
      </w:r>
      <w:proofErr w:type="spellEnd"/>
      <w:r w:rsidR="00E9112F">
        <w:rPr>
          <w:rFonts w:asciiTheme="majorBidi" w:hAnsiTheme="majorBidi" w:cstheme="majorBidi"/>
          <w:sz w:val="22"/>
          <w:szCs w:val="22"/>
        </w:rPr>
        <w:t xml:space="preserve"> </w:t>
      </w:r>
      <w:proofErr w:type="spellStart"/>
      <w:r w:rsidR="00E9112F">
        <w:rPr>
          <w:rFonts w:asciiTheme="majorBidi" w:hAnsiTheme="majorBidi" w:cstheme="majorBidi"/>
          <w:sz w:val="22"/>
          <w:szCs w:val="22"/>
        </w:rPr>
        <w:t>Ilmiah</w:t>
      </w:r>
      <w:proofErr w:type="spellEnd"/>
      <w:r w:rsidR="00E9112F">
        <w:rPr>
          <w:rFonts w:asciiTheme="majorBidi" w:hAnsiTheme="majorBidi" w:cstheme="majorBidi"/>
          <w:sz w:val="22"/>
          <w:szCs w:val="22"/>
        </w:rPr>
        <w:t>.</w:t>
      </w:r>
      <w:r w:rsidR="00E9112F">
        <w:rPr>
          <w:rFonts w:asciiTheme="majorBidi" w:hAnsiTheme="majorBidi" w:cstheme="majorBidi"/>
          <w:sz w:val="22"/>
          <w:szCs w:val="22"/>
          <w:lang w:val="id-ID"/>
        </w:rPr>
        <w:t xml:space="preserve"> </w:t>
      </w:r>
      <w:r w:rsidRPr="000C0329">
        <w:rPr>
          <w:rFonts w:asciiTheme="majorBidi" w:hAnsiTheme="majorBidi" w:cstheme="majorBidi"/>
          <w:sz w:val="22"/>
          <w:szCs w:val="22"/>
          <w:lang w:val="id-ID"/>
        </w:rPr>
        <w:t>Dalam</w:t>
      </w:r>
      <w:r w:rsidRPr="00E9112F">
        <w:rPr>
          <w:rFonts w:asciiTheme="majorBidi" w:hAnsiTheme="majorBidi" w:cstheme="majorBidi"/>
          <w:sz w:val="22"/>
          <w:szCs w:val="22"/>
          <w:lang w:val="id-ID"/>
        </w:rPr>
        <w:t xml:space="preserve"> Ketentuan Pasal 2 ayat (2) Peraturan Menteri Pendidikan, Kebudayaan, Riset, dan Teknologi Republik Indonesia Nomor 39 Tahun 2021 tentang Integritas Akademik Dalam Menghasilkan Karya Ilmiah menyatakan bahwa Nilai Integritas Akademik dalam menghasilkan karya ilmiah meliputi, kejujuran, kepercayaan, keadilan,</w:t>
      </w:r>
      <w:r w:rsidRPr="000C0329">
        <w:rPr>
          <w:rFonts w:asciiTheme="majorBidi" w:hAnsiTheme="majorBidi" w:cstheme="majorBidi"/>
          <w:sz w:val="22"/>
          <w:szCs w:val="22"/>
          <w:lang w:val="id-ID"/>
        </w:rPr>
        <w:t xml:space="preserve"> </w:t>
      </w:r>
      <w:r w:rsidRPr="00E9112F">
        <w:rPr>
          <w:rFonts w:asciiTheme="majorBidi" w:hAnsiTheme="majorBidi" w:cstheme="majorBidi"/>
          <w:sz w:val="22"/>
          <w:szCs w:val="22"/>
          <w:lang w:val="id-ID"/>
        </w:rPr>
        <w:t xml:space="preserve">kehormatan, tanggung jawab, dan keteguhan hati. </w:t>
      </w:r>
      <w:r w:rsidRPr="00792B3B">
        <w:rPr>
          <w:rFonts w:asciiTheme="majorBidi" w:hAnsiTheme="majorBidi" w:cstheme="majorBidi"/>
          <w:sz w:val="22"/>
          <w:szCs w:val="22"/>
          <w:lang w:val="id-ID"/>
        </w:rPr>
        <w:t xml:space="preserve">Pada dasarnya penggunaan jasa penulisan karya ilmiah skripsi yang dilakukan oleh mahasiswa, tidak ada peraturan yang membahas tentang hal tersebut, akan tetapi penggunaan jasa </w:t>
      </w:r>
      <w:r w:rsidRPr="00792B3B">
        <w:rPr>
          <w:rFonts w:asciiTheme="majorBidi" w:hAnsiTheme="majorBidi" w:cstheme="majorBidi"/>
          <w:sz w:val="22"/>
          <w:szCs w:val="22"/>
          <w:lang w:val="id-ID"/>
        </w:rPr>
        <w:t xml:space="preserve">penulisan karya ilmiah skripsi yang dilakukan oleh mahasiswa adalah perbuatan yang melanggar nilai kejujuran akademik </w:t>
      </w:r>
      <w:r w:rsidRPr="000C0329">
        <w:rPr>
          <w:rFonts w:asciiTheme="majorBidi" w:hAnsiTheme="majorBidi" w:cstheme="majorBidi"/>
          <w:sz w:val="22"/>
          <w:szCs w:val="22"/>
          <w:lang w:val="id-ID"/>
        </w:rPr>
        <w:t xml:space="preserve">yang </w:t>
      </w:r>
      <w:r w:rsidRPr="00792B3B">
        <w:rPr>
          <w:rFonts w:asciiTheme="majorBidi" w:hAnsiTheme="majorBidi" w:cstheme="majorBidi"/>
          <w:sz w:val="22"/>
          <w:szCs w:val="22"/>
          <w:lang w:val="id-ID"/>
        </w:rPr>
        <w:t>bertentangan dengan Ketentuan Pasal 3 Undang-Undang Nomor 12 Tahun 2012 tentang Pendidikan Tinggi dimana berasaskan nilai kejujuran. Bukan lagi plagiasi yang dibahas, akan tetapi dasar dari perbuatan mahasiswa tersebut yang telah membohongi, dengan rangkaian kebohongan dan melakukan penipuan dengan menggunakan nama palsu, untuk melekatkan nama pada skripsinya, yang dalam kenyataannya skripsi tersebut bukan hasil ciptaannya, bukan lagi keaslian ka</w:t>
      </w:r>
      <w:r w:rsidR="000A474E" w:rsidRPr="00792B3B">
        <w:rPr>
          <w:rFonts w:asciiTheme="majorBidi" w:hAnsiTheme="majorBidi" w:cstheme="majorBidi"/>
          <w:sz w:val="22"/>
          <w:szCs w:val="22"/>
          <w:lang w:val="id-ID"/>
        </w:rPr>
        <w:t xml:space="preserve">rya dan buah pikirnya sendiri. </w:t>
      </w:r>
    </w:p>
    <w:p w14:paraId="62F7B92F" w14:textId="200CAEE6" w:rsidR="000C0329" w:rsidRPr="000C0329" w:rsidRDefault="000C0329" w:rsidP="000A474E">
      <w:pPr>
        <w:pStyle w:val="NormalWeb"/>
        <w:spacing w:before="0" w:beforeAutospacing="0" w:after="0" w:afterAutospacing="0"/>
        <w:ind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Andi Hamzah, </w:t>
      </w:r>
      <w:proofErr w:type="spellStart"/>
      <w:r w:rsidRPr="000C0329">
        <w:rPr>
          <w:rFonts w:asciiTheme="majorBidi" w:hAnsiTheme="majorBidi" w:cstheme="majorBidi"/>
          <w:sz w:val="22"/>
          <w:szCs w:val="22"/>
        </w:rPr>
        <w:t>rangkaian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kebohongan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upaya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22"/>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mencantumkan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keaslian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sudah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menipu</w:t>
      </w:r>
      <w:proofErr w:type="spellEnd"/>
      <w:r w:rsidRPr="000C0329">
        <w:rPr>
          <w:rFonts w:asciiTheme="majorBidi" w:hAnsiTheme="majorBidi" w:cstheme="majorBidi"/>
          <w:sz w:val="22"/>
          <w:szCs w:val="22"/>
        </w:rPr>
        <w:t xml:space="preserve">. </w:t>
      </w:r>
    </w:p>
    <w:p w14:paraId="4AF64429" w14:textId="2C0D031E" w:rsidR="00792B3B" w:rsidRDefault="000C0329" w:rsidP="00792B3B">
      <w:pPr>
        <w:pStyle w:val="NormalWeb"/>
        <w:spacing w:before="0" w:beforeAutospacing="0" w:after="0" w:afterAutospacing="0"/>
        <w:ind w:firstLine="567"/>
        <w:jc w:val="both"/>
        <w:rPr>
          <w:rFonts w:asciiTheme="majorBidi" w:hAnsiTheme="majorBidi" w:cstheme="majorBidi"/>
          <w:sz w:val="22"/>
          <w:szCs w:val="22"/>
          <w:lang w:val="id-ID"/>
        </w:rPr>
      </w:pPr>
      <w:r w:rsidRPr="000C0329">
        <w:rPr>
          <w:rFonts w:asciiTheme="majorBidi" w:hAnsiTheme="majorBidi" w:cstheme="majorBidi"/>
          <w:sz w:val="22"/>
          <w:szCs w:val="22"/>
        </w:rPr>
        <w:t>T</w:t>
      </w:r>
      <w:r w:rsidRPr="000C0329">
        <w:rPr>
          <w:rFonts w:asciiTheme="majorBidi" w:hAnsiTheme="majorBidi" w:cstheme="majorBidi"/>
          <w:sz w:val="22"/>
          <w:szCs w:val="22"/>
          <w:shd w:val="clear" w:color="auto" w:fill="FFFFFF"/>
        </w:rPr>
        <w:t xml:space="preserve">indakan </w:t>
      </w:r>
      <w:proofErr w:type="spellStart"/>
      <w:r w:rsidRPr="000C0329">
        <w:rPr>
          <w:rFonts w:asciiTheme="majorBidi" w:hAnsiTheme="majorBidi" w:cstheme="majorBidi"/>
          <w:sz w:val="22"/>
          <w:szCs w:val="22"/>
          <w:shd w:val="clear" w:color="auto" w:fill="FFFFFF"/>
        </w:rPr>
        <w:t>mahasiswa</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meminta</w:t>
      </w:r>
      <w:proofErr w:type="spellEnd"/>
      <w:r w:rsidRPr="000C0329">
        <w:rPr>
          <w:rFonts w:asciiTheme="majorBidi" w:hAnsiTheme="majorBidi" w:cstheme="majorBidi"/>
          <w:sz w:val="22"/>
          <w:szCs w:val="22"/>
          <w:shd w:val="clear" w:color="auto" w:fill="FFFFFF"/>
        </w:rPr>
        <w:t xml:space="preserve"> orang lain </w:t>
      </w:r>
      <w:proofErr w:type="spellStart"/>
      <w:r w:rsidRPr="000C0329">
        <w:rPr>
          <w:rFonts w:asciiTheme="majorBidi" w:hAnsiTheme="majorBidi" w:cstheme="majorBidi"/>
          <w:sz w:val="22"/>
          <w:szCs w:val="22"/>
          <w:shd w:val="clear" w:color="auto" w:fill="FFFFFF"/>
        </w:rPr>
        <w:t>mengerjakan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tugas</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telah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memenuhi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unsur-unsur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tindak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penipuan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Buku</w:t>
      </w:r>
      <w:proofErr w:type="spellEnd"/>
      <w:r w:rsidRPr="000C0329">
        <w:rPr>
          <w:rFonts w:asciiTheme="majorBidi" w:hAnsiTheme="majorBidi" w:cstheme="majorBidi"/>
          <w:sz w:val="22"/>
          <w:szCs w:val="22"/>
          <w:shd w:val="clear" w:color="auto" w:fill="FFFFFF"/>
        </w:rPr>
        <w:t xml:space="preserve"> II Bab XXV </w:t>
      </w:r>
      <w:proofErr w:type="spellStart"/>
      <w:r w:rsidRPr="000C0329">
        <w:rPr>
          <w:rFonts w:asciiTheme="majorBidi" w:hAnsiTheme="majorBidi" w:cstheme="majorBidi"/>
          <w:sz w:val="22"/>
          <w:szCs w:val="22"/>
          <w:shd w:val="clear" w:color="auto" w:fill="FFFFFF"/>
        </w:rPr>
        <w:t>Ketentuan</w:t>
      </w:r>
      <w:proofErr w:type="spellEnd"/>
      <w:r w:rsidRPr="000C0329">
        <w:rPr>
          <w:rFonts w:asciiTheme="majorBidi" w:hAnsiTheme="majorBidi" w:cstheme="majorBidi"/>
          <w:sz w:val="22"/>
          <w:szCs w:val="22"/>
          <w:shd w:val="clear" w:color="auto" w:fill="FFFFFF"/>
        </w:rPr>
        <w:t xml:space="preserve"> Pasal 378 Kitab </w:t>
      </w:r>
      <w:proofErr w:type="spellStart"/>
      <w:r w:rsidRPr="000C0329">
        <w:rPr>
          <w:rFonts w:asciiTheme="majorBidi" w:hAnsiTheme="majorBidi" w:cstheme="majorBidi"/>
          <w:sz w:val="22"/>
          <w:szCs w:val="22"/>
          <w:shd w:val="clear" w:color="auto" w:fill="FFFFFF"/>
        </w:rPr>
        <w:t>Undang-Undang</w:t>
      </w:r>
      <w:proofErr w:type="spellEnd"/>
      <w:r w:rsidRPr="000C0329">
        <w:rPr>
          <w:rFonts w:asciiTheme="majorBidi" w:hAnsiTheme="majorBidi" w:cstheme="majorBidi"/>
          <w:sz w:val="22"/>
          <w:szCs w:val="22"/>
          <w:shd w:val="clear" w:color="auto" w:fill="FFFFFF"/>
        </w:rPr>
        <w:t xml:space="preserve"> Hukum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yakni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secara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melawan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hukum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tipu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muslihat</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atau</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tipu</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daya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rangkaian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kebohongan</w:t>
      </w:r>
      <w:proofErr w:type="spellEnd"/>
      <w:r w:rsidRPr="000C0329">
        <w:rPr>
          <w:rFonts w:asciiTheme="majorBidi" w:hAnsiTheme="majorBidi" w:cstheme="majorBidi"/>
          <w:sz w:val="22"/>
          <w:szCs w:val="22"/>
          <w:shd w:val="clear" w:color="auto" w:fill="FFFFFF"/>
        </w:rPr>
        <w:t xml:space="preserve">, dan </w:t>
      </w:r>
      <w:proofErr w:type="spellStart"/>
      <w:r w:rsidRPr="000C0329">
        <w:rPr>
          <w:rFonts w:asciiTheme="majorBidi" w:hAnsiTheme="majorBidi" w:cstheme="majorBidi"/>
          <w:sz w:val="22"/>
          <w:szCs w:val="22"/>
          <w:shd w:val="clear" w:color="auto" w:fill="FFFFFF"/>
        </w:rPr>
        <w:t>menggerakkan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institusi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tempatnya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belajar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untuk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menyerahkan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sesuatu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kepadanya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berupa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gelar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akademik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Menurut</w:t>
      </w:r>
      <w:proofErr w:type="spellEnd"/>
      <w:r w:rsidRPr="000C0329">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pendapat</w:t>
      </w:r>
      <w:proofErr w:type="spellEnd"/>
      <w:r w:rsidR="00442FED">
        <w:rPr>
          <w:rFonts w:asciiTheme="majorBidi" w:hAnsiTheme="majorBidi" w:cstheme="majorBidi"/>
          <w:sz w:val="22"/>
          <w:szCs w:val="22"/>
          <w:shd w:val="clear" w:color="auto" w:fill="FFFFFF"/>
        </w:rPr>
        <w:t xml:space="preserve"> </w:t>
      </w:r>
      <w:r w:rsidRPr="000C0329">
        <w:rPr>
          <w:rFonts w:asciiTheme="majorBidi" w:hAnsiTheme="majorBidi" w:cstheme="majorBidi"/>
          <w:sz w:val="22"/>
          <w:szCs w:val="22"/>
          <w:shd w:val="clear" w:color="auto" w:fill="FFFFFF"/>
        </w:rPr>
        <w:t xml:space="preserve">R. </w:t>
      </w:r>
      <w:proofErr w:type="spellStart"/>
      <w:r w:rsidRPr="000C0329">
        <w:rPr>
          <w:rFonts w:asciiTheme="majorBidi" w:hAnsiTheme="majorBidi" w:cstheme="majorBidi"/>
          <w:sz w:val="22"/>
          <w:szCs w:val="22"/>
          <w:shd w:val="clear" w:color="auto" w:fill="FFFFFF"/>
        </w:rPr>
        <w:t>Soesilo</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bukunya</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berjudul</w:t>
      </w:r>
      <w:proofErr w:type="spellEnd"/>
      <w:r w:rsidRPr="000C0329">
        <w:rPr>
          <w:rFonts w:asciiTheme="majorBidi" w:hAnsiTheme="majorBidi" w:cstheme="majorBidi"/>
          <w:sz w:val="22"/>
          <w:szCs w:val="22"/>
          <w:shd w:val="clear" w:color="auto" w:fill="FFFFFF"/>
        </w:rPr>
        <w:t xml:space="preserve"> Kitab </w:t>
      </w:r>
      <w:proofErr w:type="spellStart"/>
      <w:r w:rsidRPr="000C0329">
        <w:rPr>
          <w:rFonts w:asciiTheme="majorBidi" w:hAnsiTheme="majorBidi" w:cstheme="majorBidi"/>
          <w:sz w:val="22"/>
          <w:szCs w:val="22"/>
          <w:shd w:val="clear" w:color="auto" w:fill="FFFFFF"/>
        </w:rPr>
        <w:t>Undang-Undang</w:t>
      </w:r>
      <w:proofErr w:type="spellEnd"/>
      <w:r w:rsidRPr="000C0329">
        <w:rPr>
          <w:rFonts w:asciiTheme="majorBidi" w:hAnsiTheme="majorBidi" w:cstheme="majorBidi"/>
          <w:sz w:val="22"/>
          <w:szCs w:val="22"/>
          <w:shd w:val="clear" w:color="auto" w:fill="FFFFFF"/>
        </w:rPr>
        <w:t xml:space="preserve"> Hukum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Serta </w:t>
      </w:r>
      <w:proofErr w:type="spellStart"/>
      <w:r w:rsidRPr="000C0329">
        <w:rPr>
          <w:rFonts w:asciiTheme="majorBidi" w:hAnsiTheme="majorBidi" w:cstheme="majorBidi"/>
          <w:sz w:val="22"/>
          <w:szCs w:val="22"/>
          <w:shd w:val="clear" w:color="auto" w:fill="FFFFFF"/>
        </w:rPr>
        <w:t>Komentar-Komentarnya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Lengkap</w:t>
      </w:r>
      <w:proofErr w:type="spellEnd"/>
      <w:r w:rsidRPr="000C0329">
        <w:rPr>
          <w:rFonts w:asciiTheme="majorBidi" w:hAnsiTheme="majorBidi" w:cstheme="majorBidi"/>
          <w:sz w:val="22"/>
          <w:szCs w:val="22"/>
          <w:shd w:val="clear" w:color="auto" w:fill="FFFFFF"/>
        </w:rPr>
        <w:t xml:space="preserve"> Pasal Demi Pasal, </w:t>
      </w:r>
      <w:proofErr w:type="spellStart"/>
      <w:r w:rsidRPr="000C0329">
        <w:rPr>
          <w:rFonts w:asciiTheme="majorBidi" w:hAnsiTheme="majorBidi" w:cstheme="majorBidi"/>
          <w:sz w:val="22"/>
          <w:szCs w:val="22"/>
          <w:shd w:val="clear" w:color="auto" w:fill="FFFFFF"/>
        </w:rPr>
        <w:t>karangan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perkataan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bohong</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tidak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cukup</w:t>
      </w:r>
      <w:proofErr w:type="spellEnd"/>
      <w:r w:rsidR="0060647B">
        <w:rPr>
          <w:rFonts w:asciiTheme="majorBidi" w:hAnsiTheme="majorBidi" w:cstheme="majorBidi"/>
          <w:sz w:val="22"/>
          <w:szCs w:val="22"/>
          <w:shd w:val="clear" w:color="auto" w:fill="FFFFFF"/>
        </w:rPr>
        <w:t xml:space="preserve"> </w:t>
      </w:r>
      <w:proofErr w:type="spellStart"/>
      <w:r w:rsidR="0060647B">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satu</w:t>
      </w:r>
      <w:proofErr w:type="spellEnd"/>
      <w:r w:rsidRPr="000C0329">
        <w:rPr>
          <w:rFonts w:asciiTheme="majorBidi" w:hAnsiTheme="majorBidi" w:cstheme="majorBidi"/>
          <w:sz w:val="22"/>
          <w:szCs w:val="22"/>
          <w:shd w:val="clear" w:color="auto" w:fill="FFFFFF"/>
        </w:rPr>
        <w:t xml:space="preserve"> kata </w:t>
      </w:r>
      <w:proofErr w:type="spellStart"/>
      <w:r w:rsidRPr="000C0329">
        <w:rPr>
          <w:rFonts w:asciiTheme="majorBidi" w:hAnsiTheme="majorBidi" w:cstheme="majorBidi"/>
          <w:sz w:val="22"/>
          <w:szCs w:val="22"/>
          <w:shd w:val="clear" w:color="auto" w:fill="FFFFFF"/>
        </w:rPr>
        <w:t>bohong</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harus</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dipakai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banyak</w:t>
      </w:r>
      <w:proofErr w:type="spellEnd"/>
      <w:r w:rsidRPr="000C0329">
        <w:rPr>
          <w:rFonts w:asciiTheme="majorBidi" w:hAnsiTheme="majorBidi" w:cstheme="majorBidi"/>
          <w:sz w:val="22"/>
          <w:szCs w:val="22"/>
          <w:shd w:val="clear" w:color="auto" w:fill="FFFFFF"/>
        </w:rPr>
        <w:t xml:space="preserve"> kata-kata </w:t>
      </w:r>
      <w:proofErr w:type="spellStart"/>
      <w:r w:rsidRPr="000C0329">
        <w:rPr>
          <w:rFonts w:asciiTheme="majorBidi" w:hAnsiTheme="majorBidi" w:cstheme="majorBidi"/>
          <w:sz w:val="22"/>
          <w:szCs w:val="22"/>
          <w:shd w:val="clear" w:color="auto" w:fill="FFFFFF"/>
        </w:rPr>
        <w:t>bohong</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tersusun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sedemikian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rupa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sehingga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kebohongan</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satu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dapat</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ditutupi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kebohongan</w:t>
      </w:r>
      <w:proofErr w:type="spellEnd"/>
      <w:r w:rsidRPr="000C0329">
        <w:rPr>
          <w:rFonts w:asciiTheme="majorBidi" w:hAnsiTheme="majorBidi" w:cstheme="majorBidi"/>
          <w:sz w:val="22"/>
          <w:szCs w:val="22"/>
          <w:shd w:val="clear" w:color="auto" w:fill="FFFFFF"/>
        </w:rPr>
        <w:t xml:space="preserve"> yang lain, </w:t>
      </w:r>
      <w:proofErr w:type="spellStart"/>
      <w:r w:rsidRPr="000C0329">
        <w:rPr>
          <w:rFonts w:asciiTheme="majorBidi" w:hAnsiTheme="majorBidi" w:cstheme="majorBidi"/>
          <w:sz w:val="22"/>
          <w:szCs w:val="22"/>
          <w:shd w:val="clear" w:color="auto" w:fill="FFFFFF"/>
        </w:rPr>
        <w:t>sehingga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keseluruhannya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merupakan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cerita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sesuatu</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seakan-akan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benar</w:t>
      </w:r>
      <w:proofErr w:type="spellEnd"/>
      <w:r w:rsidRPr="000C0329">
        <w:rPr>
          <w:rFonts w:asciiTheme="majorBidi" w:hAnsiTheme="majorBidi" w:cstheme="majorBidi"/>
          <w:sz w:val="22"/>
          <w:szCs w:val="22"/>
          <w:shd w:val="clear" w:color="auto" w:fill="FFFFFF"/>
        </w:rPr>
        <w:t xml:space="preserve">. </w:t>
      </w:r>
      <w:r w:rsidRPr="000C0329">
        <w:rPr>
          <w:rFonts w:asciiTheme="majorBidi" w:hAnsiTheme="majorBidi" w:cstheme="majorBidi"/>
          <w:sz w:val="22"/>
          <w:szCs w:val="22"/>
        </w:rPr>
        <w:t xml:space="preserve">Hal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mendasari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diatur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w:t>
      </w:r>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Secara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yuridis</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delik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penipuan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tersebut</w:t>
      </w:r>
      <w:proofErr w:type="spellEnd"/>
      <w:r w:rsidRPr="000C0329">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telah</w:t>
      </w:r>
      <w:proofErr w:type="spellEnd"/>
      <w:r w:rsidR="00442FED">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memenuhi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unsur-unsur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pokok</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dalam</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tindak</w:t>
      </w:r>
      <w:proofErr w:type="spellEnd"/>
      <w:r w:rsidR="00442FED">
        <w:rPr>
          <w:rFonts w:asciiTheme="majorBidi" w:hAnsiTheme="majorBidi" w:cstheme="majorBidi"/>
          <w:sz w:val="22"/>
          <w:szCs w:val="22"/>
          <w:shd w:val="clear" w:color="auto" w:fill="FFFFFF"/>
        </w:rPr>
        <w:t xml:space="preserve"> </w:t>
      </w:r>
      <w:proofErr w:type="spellStart"/>
      <w:r w:rsidR="00442FED">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yaitu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rPr>
        <w:t>unsu</w:t>
      </w:r>
      <w:r w:rsidR="00792B3B">
        <w:rPr>
          <w:rFonts w:asciiTheme="majorBidi" w:hAnsiTheme="majorBidi" w:cstheme="majorBidi"/>
          <w:sz w:val="22"/>
          <w:szCs w:val="22"/>
        </w:rPr>
        <w:t>r</w:t>
      </w:r>
      <w:proofErr w:type="spellEnd"/>
      <w:r w:rsidR="00792B3B">
        <w:rPr>
          <w:rFonts w:asciiTheme="majorBidi" w:hAnsiTheme="majorBidi" w:cstheme="majorBidi"/>
          <w:sz w:val="22"/>
          <w:szCs w:val="22"/>
        </w:rPr>
        <w:t xml:space="preserve"> </w:t>
      </w:r>
      <w:proofErr w:type="spellStart"/>
      <w:r w:rsidR="00792B3B">
        <w:rPr>
          <w:rFonts w:asciiTheme="majorBidi" w:hAnsiTheme="majorBidi" w:cstheme="majorBidi"/>
          <w:sz w:val="22"/>
          <w:szCs w:val="22"/>
        </w:rPr>
        <w:t>subjektif</w:t>
      </w:r>
      <w:proofErr w:type="spellEnd"/>
      <w:r w:rsidR="00792B3B">
        <w:rPr>
          <w:rFonts w:asciiTheme="majorBidi" w:hAnsiTheme="majorBidi" w:cstheme="majorBidi"/>
          <w:sz w:val="22"/>
          <w:szCs w:val="22"/>
        </w:rPr>
        <w:t xml:space="preserve"> dan </w:t>
      </w:r>
      <w:proofErr w:type="spellStart"/>
      <w:r w:rsidR="00792B3B">
        <w:rPr>
          <w:rFonts w:asciiTheme="majorBidi" w:hAnsiTheme="majorBidi" w:cstheme="majorBidi"/>
          <w:sz w:val="22"/>
          <w:szCs w:val="22"/>
        </w:rPr>
        <w:t>unsur</w:t>
      </w:r>
      <w:proofErr w:type="spellEnd"/>
      <w:r w:rsidR="00792B3B">
        <w:rPr>
          <w:rFonts w:asciiTheme="majorBidi" w:hAnsiTheme="majorBidi" w:cstheme="majorBidi"/>
          <w:sz w:val="22"/>
          <w:szCs w:val="22"/>
        </w:rPr>
        <w:t xml:space="preserve"> </w:t>
      </w:r>
      <w:proofErr w:type="spellStart"/>
      <w:r w:rsidR="00792B3B">
        <w:rPr>
          <w:rFonts w:asciiTheme="majorBidi" w:hAnsiTheme="majorBidi" w:cstheme="majorBidi"/>
          <w:sz w:val="22"/>
          <w:szCs w:val="22"/>
        </w:rPr>
        <w:t>objektif</w:t>
      </w:r>
      <w:proofErr w:type="spellEnd"/>
      <w:r w:rsidR="00792B3B">
        <w:rPr>
          <w:rFonts w:asciiTheme="majorBidi" w:hAnsiTheme="majorBidi" w:cstheme="majorBidi"/>
          <w:sz w:val="22"/>
          <w:szCs w:val="22"/>
        </w:rPr>
        <w:t>.</w:t>
      </w:r>
      <w:r w:rsidR="00792B3B">
        <w:rPr>
          <w:rFonts w:asciiTheme="majorBidi" w:hAnsiTheme="majorBidi" w:cstheme="majorBidi"/>
          <w:sz w:val="22"/>
          <w:szCs w:val="22"/>
          <w:lang w:val="id-ID"/>
        </w:rPr>
        <w:t xml:space="preserve"> </w:t>
      </w:r>
    </w:p>
    <w:p w14:paraId="63681AB1" w14:textId="37B55501" w:rsidR="000C0329" w:rsidRPr="00792B3B" w:rsidRDefault="000C0329" w:rsidP="00792B3B">
      <w:pPr>
        <w:pStyle w:val="NormalWeb"/>
        <w:spacing w:before="0" w:beforeAutospacing="0" w:after="0" w:afterAutospacing="0"/>
        <w:ind w:firstLine="567"/>
        <w:jc w:val="both"/>
        <w:rPr>
          <w:rFonts w:asciiTheme="majorBidi" w:hAnsiTheme="majorBidi" w:cstheme="majorBidi"/>
          <w:sz w:val="22"/>
          <w:szCs w:val="22"/>
          <w:lang w:val="id-ID"/>
        </w:rPr>
      </w:pPr>
      <w:r w:rsidRPr="00792B3B">
        <w:rPr>
          <w:rFonts w:asciiTheme="majorBidi" w:hAnsiTheme="majorBidi" w:cstheme="majorBidi"/>
          <w:sz w:val="22"/>
          <w:szCs w:val="22"/>
          <w:lang w:val="id-ID"/>
        </w:rPr>
        <w:t xml:space="preserve">“Unsur subjektif merupakan suatu kesengajaan yang dilakukan dengan maksud menipu, </w:t>
      </w:r>
      <w:proofErr w:type="spellStart"/>
      <w:r w:rsidR="0060647B">
        <w:rPr>
          <w:rFonts w:asciiTheme="majorBidi" w:hAnsiTheme="majorBidi" w:cstheme="majorBidi"/>
          <w:sz w:val="22"/>
          <w:szCs w:val="22"/>
        </w:rPr>
        <w:t>supaya</w:t>
      </w:r>
      <w:proofErr w:type="spellEnd"/>
      <w:r w:rsidRPr="00792B3B">
        <w:rPr>
          <w:rFonts w:asciiTheme="majorBidi" w:hAnsiTheme="majorBidi" w:cstheme="majorBidi"/>
          <w:sz w:val="22"/>
          <w:szCs w:val="22"/>
          <w:lang w:val="id-ID"/>
        </w:rPr>
        <w:t xml:space="preserve"> hasil</w:t>
      </w:r>
      <w:r w:rsidR="0060647B">
        <w:rPr>
          <w:rFonts w:asciiTheme="majorBidi" w:hAnsiTheme="majorBidi" w:cstheme="majorBidi"/>
          <w:sz w:val="22"/>
          <w:szCs w:val="22"/>
        </w:rPr>
        <w:t xml:space="preserve"> </w:t>
      </w:r>
      <w:proofErr w:type="spellStart"/>
      <w:r w:rsidR="0060647B">
        <w:rPr>
          <w:rFonts w:asciiTheme="majorBidi" w:hAnsiTheme="majorBidi" w:cstheme="majorBidi"/>
          <w:sz w:val="22"/>
          <w:szCs w:val="22"/>
        </w:rPr>
        <w:t>ciptaan</w:t>
      </w:r>
      <w:proofErr w:type="spellEnd"/>
      <w:r w:rsidRPr="00792B3B">
        <w:rPr>
          <w:rFonts w:asciiTheme="majorBidi" w:hAnsiTheme="majorBidi" w:cstheme="majorBidi"/>
          <w:sz w:val="22"/>
          <w:szCs w:val="22"/>
          <w:lang w:val="id-ID"/>
        </w:rPr>
        <w:t xml:space="preserve"> karya itu seolah-olah milik orang yang namanya terletak pada hasil karya tersebut dengan maksud untuk menguntungkan diri sendiri atau orang lain, secara melawan hukum.”</w:t>
      </w:r>
      <w:r w:rsidRPr="000C0329">
        <w:rPr>
          <w:rStyle w:val="FootnoteReference"/>
          <w:rFonts w:asciiTheme="majorBidi" w:hAnsiTheme="majorBidi" w:cstheme="majorBidi"/>
          <w:sz w:val="22"/>
          <w:szCs w:val="22"/>
        </w:rPr>
        <w:footnoteReference w:id="23"/>
      </w:r>
      <w:r w:rsidRPr="00792B3B">
        <w:rPr>
          <w:rFonts w:asciiTheme="majorBidi" w:hAnsiTheme="majorBidi" w:cstheme="majorBidi"/>
          <w:sz w:val="22"/>
          <w:szCs w:val="22"/>
          <w:lang w:val="id-ID"/>
        </w:rPr>
        <w:t xml:space="preserve"> </w:t>
      </w:r>
    </w:p>
    <w:p w14:paraId="537C977A" w14:textId="77777777" w:rsidR="004323DE" w:rsidRDefault="000C0329" w:rsidP="00792B3B">
      <w:pPr>
        <w:pStyle w:val="NormalWeb"/>
        <w:spacing w:before="0" w:beforeAutospacing="0" w:after="0" w:afterAutospacing="0"/>
        <w:ind w:firstLine="567"/>
        <w:jc w:val="both"/>
        <w:rPr>
          <w:rFonts w:asciiTheme="majorBidi" w:hAnsiTheme="majorBidi" w:cstheme="majorBidi"/>
          <w:sz w:val="22"/>
          <w:szCs w:val="22"/>
          <w:lang w:val="id-ID"/>
        </w:rPr>
      </w:pPr>
      <w:r w:rsidRPr="00DD0605">
        <w:rPr>
          <w:rFonts w:asciiTheme="majorBidi" w:hAnsiTheme="majorBidi" w:cstheme="majorBidi"/>
          <w:sz w:val="22"/>
          <w:szCs w:val="22"/>
          <w:lang w:val="id-ID"/>
        </w:rPr>
        <w:t xml:space="preserve">“Sedangkan unsur objektif yaitu dengan keadaan palsu atau martabat palsu, dengan menggunakan nama palsu untuk mengubah tanda asli </w:t>
      </w:r>
      <w:r w:rsidRPr="00DD0605">
        <w:rPr>
          <w:rFonts w:asciiTheme="majorBidi" w:hAnsiTheme="majorBidi" w:cstheme="majorBidi"/>
          <w:sz w:val="22"/>
          <w:szCs w:val="22"/>
          <w:lang w:val="id-ID"/>
        </w:rPr>
        <w:lastRenderedPageBreak/>
        <w:t xml:space="preserve">dalam hasil kesusastraan, dengan tipu muslihat dan rangkaian kebohongan untuk menggerakkan orang lain </w:t>
      </w:r>
      <w:r w:rsidR="00442FED">
        <w:rPr>
          <w:rFonts w:asciiTheme="majorBidi" w:hAnsiTheme="majorBidi" w:cstheme="majorBidi"/>
          <w:sz w:val="22"/>
          <w:szCs w:val="22"/>
        </w:rPr>
        <w:t xml:space="preserve">agar </w:t>
      </w:r>
      <w:r w:rsidRPr="00DD0605">
        <w:rPr>
          <w:rFonts w:asciiTheme="majorBidi" w:hAnsiTheme="majorBidi" w:cstheme="majorBidi"/>
          <w:sz w:val="22"/>
          <w:szCs w:val="22"/>
          <w:lang w:val="id-ID"/>
        </w:rPr>
        <w:t xml:space="preserve">menyerahkan </w:t>
      </w:r>
      <w:proofErr w:type="spellStart"/>
      <w:r w:rsidR="00442FED">
        <w:rPr>
          <w:rFonts w:asciiTheme="majorBidi" w:hAnsiTheme="majorBidi" w:cstheme="majorBidi"/>
          <w:sz w:val="22"/>
          <w:szCs w:val="22"/>
        </w:rPr>
        <w:t>suatu</w:t>
      </w:r>
      <w:proofErr w:type="spellEnd"/>
      <w:r w:rsidR="00442FED">
        <w:rPr>
          <w:rFonts w:asciiTheme="majorBidi" w:hAnsiTheme="majorBidi" w:cstheme="majorBidi"/>
          <w:sz w:val="22"/>
          <w:szCs w:val="22"/>
        </w:rPr>
        <w:t xml:space="preserve"> </w:t>
      </w:r>
      <w:r w:rsidRPr="00DD0605">
        <w:rPr>
          <w:rFonts w:asciiTheme="majorBidi" w:hAnsiTheme="majorBidi" w:cstheme="majorBidi"/>
          <w:sz w:val="22"/>
          <w:szCs w:val="22"/>
          <w:lang w:val="id-ID"/>
        </w:rPr>
        <w:t>barang atau memberi hutang.”</w:t>
      </w:r>
      <w:r w:rsidRPr="000C0329">
        <w:rPr>
          <w:rStyle w:val="FootnoteReference"/>
          <w:rFonts w:asciiTheme="majorBidi" w:hAnsiTheme="majorBidi" w:cstheme="majorBidi"/>
          <w:sz w:val="22"/>
          <w:szCs w:val="22"/>
        </w:rPr>
        <w:footnoteReference w:id="24"/>
      </w:r>
      <w:r w:rsidRPr="00DD0605">
        <w:rPr>
          <w:rFonts w:asciiTheme="majorBidi" w:hAnsiTheme="majorBidi" w:cstheme="majorBidi"/>
          <w:sz w:val="22"/>
          <w:szCs w:val="22"/>
          <w:lang w:val="id-ID"/>
        </w:rPr>
        <w:t xml:space="preserve"> Dalam artian mahasiswa telah dengan sengaja melakukan rangkaian kebohongan dan tipu muslihat seakan hasil karya tulis ilmiah skripsinya adalah benar hasil dari penulisnya dengan maksud menguntungkan dirinya agar instansi menyerahkan gelar akademikn</w:t>
      </w:r>
      <w:r w:rsidR="000A474E" w:rsidRPr="00DD0605">
        <w:rPr>
          <w:rFonts w:asciiTheme="majorBidi" w:hAnsiTheme="majorBidi" w:cstheme="majorBidi"/>
          <w:sz w:val="22"/>
          <w:szCs w:val="22"/>
          <w:lang w:val="id-ID"/>
        </w:rPr>
        <w:t xml:space="preserve">ya. </w:t>
      </w:r>
      <w:r w:rsidRPr="00DD0605">
        <w:rPr>
          <w:rFonts w:asciiTheme="majorBidi" w:hAnsiTheme="majorBidi" w:cstheme="majorBidi"/>
          <w:sz w:val="22"/>
          <w:szCs w:val="22"/>
          <w:lang w:val="id-ID"/>
        </w:rPr>
        <w:t>Mahasiswa pengguna jasa penulisan karya ilmiah skripsi tersebut merupakan perbuatan disengaja, melakukan tindakan kesengajaan pelaku penipuan, secara teori mencakup ma</w:t>
      </w:r>
      <w:r w:rsidR="00792B3B" w:rsidRPr="00DD0605">
        <w:rPr>
          <w:rFonts w:asciiTheme="majorBidi" w:hAnsiTheme="majorBidi" w:cstheme="majorBidi"/>
          <w:sz w:val="22"/>
          <w:szCs w:val="22"/>
          <w:lang w:val="id-ID"/>
        </w:rPr>
        <w:t>kna menghendaki dan mengetahui.</w:t>
      </w:r>
      <w:r w:rsidR="00792B3B">
        <w:rPr>
          <w:rFonts w:asciiTheme="majorBidi" w:hAnsiTheme="majorBidi" w:cstheme="majorBidi"/>
          <w:sz w:val="22"/>
          <w:szCs w:val="22"/>
          <w:lang w:val="id-ID"/>
        </w:rPr>
        <w:t xml:space="preserve"> </w:t>
      </w:r>
    </w:p>
    <w:p w14:paraId="3283B25C" w14:textId="69649A33" w:rsidR="000C0329" w:rsidRPr="00792B3B" w:rsidRDefault="000C0329" w:rsidP="004323DE">
      <w:pPr>
        <w:pStyle w:val="NormalWeb"/>
        <w:spacing w:before="0" w:beforeAutospacing="0" w:after="0" w:afterAutospacing="0"/>
        <w:ind w:firstLine="567"/>
        <w:jc w:val="both"/>
        <w:rPr>
          <w:rFonts w:asciiTheme="majorBidi" w:hAnsiTheme="majorBidi" w:cstheme="majorBidi"/>
          <w:sz w:val="22"/>
          <w:szCs w:val="22"/>
          <w:lang w:val="id-ID"/>
        </w:rPr>
      </w:pPr>
      <w:r w:rsidRPr="00792B3B">
        <w:rPr>
          <w:rFonts w:asciiTheme="majorBidi" w:hAnsiTheme="majorBidi" w:cstheme="majorBidi"/>
          <w:sz w:val="22"/>
          <w:szCs w:val="22"/>
          <w:lang w:val="id-ID"/>
        </w:rPr>
        <w:t>“Makna dari menghendaki atau mengetahui atau menyadari bahwa perbuatan yang dilakukan mahasiswa sejak dari awal memang ditujukan untuk bermaksud menggerakkan orang lain agar orang tersebut menyerahkan suatu benda atau memberi hutang atau menghapuskan puitang kepadanya (pelaku delik).”</w:t>
      </w:r>
      <w:r w:rsidRPr="000C0329">
        <w:rPr>
          <w:rStyle w:val="FootnoteReference"/>
          <w:rFonts w:asciiTheme="majorBidi" w:hAnsiTheme="majorBidi" w:cstheme="majorBidi"/>
          <w:sz w:val="22"/>
          <w:szCs w:val="22"/>
        </w:rPr>
        <w:footnoteReference w:id="25"/>
      </w:r>
      <w:r w:rsidR="000A474E" w:rsidRPr="00792B3B">
        <w:rPr>
          <w:rFonts w:asciiTheme="majorBidi" w:hAnsiTheme="majorBidi" w:cstheme="majorBidi"/>
          <w:sz w:val="22"/>
          <w:szCs w:val="22"/>
          <w:lang w:val="id-ID"/>
        </w:rPr>
        <w:t xml:space="preserve"> </w:t>
      </w:r>
      <w:r w:rsidRPr="00792B3B">
        <w:rPr>
          <w:rFonts w:asciiTheme="majorBidi" w:hAnsiTheme="majorBidi" w:cstheme="majorBidi"/>
          <w:sz w:val="22"/>
          <w:szCs w:val="22"/>
          <w:lang w:val="id-ID"/>
        </w:rPr>
        <w:t>Mengetahui atau menyadari bahwa yang dilakukan mahasiswa tersebut digunakan untuk menggerakkan orang lain sehingga menyerahkan suatu benda atau memberi hutang atau menghapuskan piutang kepadanya dengan memakai nama palsu, martabat palsu atau sifat palsu, tipu muslihat atau rangkaian kebohongan.”</w:t>
      </w:r>
      <w:r w:rsidRPr="000C0329">
        <w:rPr>
          <w:rStyle w:val="FootnoteReference"/>
          <w:rFonts w:asciiTheme="majorBidi" w:hAnsiTheme="majorBidi" w:cstheme="majorBidi"/>
          <w:sz w:val="22"/>
          <w:szCs w:val="22"/>
        </w:rPr>
        <w:footnoteReference w:id="26"/>
      </w:r>
      <w:r w:rsidRPr="00792B3B">
        <w:rPr>
          <w:rFonts w:asciiTheme="majorBidi" w:hAnsiTheme="majorBidi" w:cstheme="majorBidi"/>
          <w:sz w:val="22"/>
          <w:szCs w:val="22"/>
          <w:lang w:val="id-ID"/>
        </w:rPr>
        <w:t xml:space="preserve"> </w:t>
      </w:r>
    </w:p>
    <w:p w14:paraId="015E4B9E" w14:textId="39814AFB" w:rsidR="000C0329" w:rsidRDefault="000C0329" w:rsidP="000C0329">
      <w:pPr>
        <w:pStyle w:val="ListParagraph"/>
        <w:adjustRightInd w:val="0"/>
        <w:ind w:left="0" w:firstLine="567"/>
        <w:jc w:val="both"/>
        <w:rPr>
          <w:rFonts w:asciiTheme="majorBidi" w:hAnsiTheme="majorBidi" w:cstheme="majorBidi"/>
          <w:sz w:val="22"/>
          <w:szCs w:val="22"/>
          <w:shd w:val="clear" w:color="auto" w:fill="FFFFFF"/>
          <w:lang w:val="id-ID"/>
        </w:rPr>
      </w:pPr>
      <w:r w:rsidRPr="00DD0605">
        <w:rPr>
          <w:rFonts w:asciiTheme="majorBidi" w:hAnsiTheme="majorBidi" w:cstheme="majorBidi"/>
          <w:sz w:val="22"/>
          <w:szCs w:val="22"/>
          <w:shd w:val="clear" w:color="auto" w:fill="FFFFFF"/>
          <w:lang w:val="id-ID"/>
        </w:rPr>
        <w:t xml:space="preserve">“Mengacu pendapat R. </w:t>
      </w:r>
      <w:proofErr w:type="spellStart"/>
      <w:r w:rsidRPr="00DD0605">
        <w:rPr>
          <w:rFonts w:asciiTheme="majorBidi" w:hAnsiTheme="majorBidi" w:cstheme="majorBidi"/>
          <w:sz w:val="22"/>
          <w:szCs w:val="22"/>
          <w:shd w:val="clear" w:color="auto" w:fill="FFFFFF"/>
          <w:lang w:val="id-ID"/>
        </w:rPr>
        <w:t>Soesilo</w:t>
      </w:r>
      <w:proofErr w:type="spellEnd"/>
      <w:r w:rsidRPr="00DD0605">
        <w:rPr>
          <w:rFonts w:asciiTheme="majorBidi" w:hAnsiTheme="majorBidi" w:cstheme="majorBidi"/>
          <w:sz w:val="22"/>
          <w:szCs w:val="22"/>
          <w:shd w:val="clear" w:color="auto" w:fill="FFFFFF"/>
          <w:lang w:val="id-ID"/>
        </w:rPr>
        <w:t xml:space="preserve">, mahasiswa yang meminta orang lain untuk mengerjakan tugas akhirnya </w:t>
      </w:r>
      <w:proofErr w:type="spellStart"/>
      <w:r w:rsidR="00D4711B">
        <w:rPr>
          <w:rFonts w:asciiTheme="majorBidi" w:hAnsiTheme="majorBidi" w:cstheme="majorBidi"/>
          <w:sz w:val="22"/>
          <w:szCs w:val="22"/>
          <w:shd w:val="clear" w:color="auto" w:fill="FFFFFF"/>
        </w:rPr>
        <w:t>telah</w:t>
      </w:r>
      <w:proofErr w:type="spellEnd"/>
      <w:r w:rsidR="00D4711B">
        <w:rPr>
          <w:rFonts w:asciiTheme="majorBidi" w:hAnsiTheme="majorBidi" w:cstheme="majorBidi"/>
          <w:sz w:val="22"/>
          <w:szCs w:val="22"/>
          <w:shd w:val="clear" w:color="auto" w:fill="FFFFFF"/>
        </w:rPr>
        <w:t xml:space="preserve"> </w:t>
      </w:r>
      <w:r w:rsidRPr="00DD0605">
        <w:rPr>
          <w:rFonts w:asciiTheme="majorBidi" w:hAnsiTheme="majorBidi" w:cstheme="majorBidi"/>
          <w:sz w:val="22"/>
          <w:szCs w:val="22"/>
          <w:shd w:val="clear" w:color="auto" w:fill="FFFFFF"/>
          <w:lang w:val="id-ID"/>
        </w:rPr>
        <w:t xml:space="preserve">memenuhi unsur-unsur dalam </w:t>
      </w:r>
      <w:proofErr w:type="spellStart"/>
      <w:r w:rsidR="00D4711B">
        <w:rPr>
          <w:rFonts w:asciiTheme="majorBidi" w:hAnsiTheme="majorBidi" w:cstheme="majorBidi"/>
          <w:sz w:val="22"/>
          <w:szCs w:val="22"/>
          <w:shd w:val="clear" w:color="auto" w:fill="FFFFFF"/>
        </w:rPr>
        <w:t>Ketentuan</w:t>
      </w:r>
      <w:proofErr w:type="spellEnd"/>
      <w:r w:rsidR="00D4711B">
        <w:rPr>
          <w:rFonts w:asciiTheme="majorBidi" w:hAnsiTheme="majorBidi" w:cstheme="majorBidi"/>
          <w:sz w:val="22"/>
          <w:szCs w:val="22"/>
          <w:shd w:val="clear" w:color="auto" w:fill="FFFFFF"/>
        </w:rPr>
        <w:t xml:space="preserve"> </w:t>
      </w:r>
      <w:r w:rsidRPr="00DD0605">
        <w:rPr>
          <w:rFonts w:asciiTheme="majorBidi" w:hAnsiTheme="majorBidi" w:cstheme="majorBidi"/>
          <w:sz w:val="22"/>
          <w:szCs w:val="22"/>
          <w:shd w:val="clear" w:color="auto" w:fill="FFFFFF"/>
          <w:lang w:val="id-ID"/>
        </w:rPr>
        <w:t xml:space="preserve">Pasal 378 </w:t>
      </w:r>
      <w:r w:rsidRPr="00DD0605">
        <w:rPr>
          <w:rFonts w:asciiTheme="majorBidi" w:hAnsiTheme="majorBidi" w:cstheme="majorBidi"/>
          <w:sz w:val="22"/>
          <w:szCs w:val="22"/>
          <w:lang w:val="id-ID"/>
        </w:rPr>
        <w:t xml:space="preserve">Kitab </w:t>
      </w:r>
      <w:proofErr w:type="spellStart"/>
      <w:r w:rsidRPr="00DD0605">
        <w:rPr>
          <w:rFonts w:asciiTheme="majorBidi" w:hAnsiTheme="majorBidi" w:cstheme="majorBidi"/>
          <w:sz w:val="22"/>
          <w:szCs w:val="22"/>
          <w:lang w:val="id-ID"/>
        </w:rPr>
        <w:t>Undang-Undang</w:t>
      </w:r>
      <w:proofErr w:type="spellEnd"/>
      <w:r w:rsidRPr="00DD0605">
        <w:rPr>
          <w:rFonts w:asciiTheme="majorBidi" w:hAnsiTheme="majorBidi" w:cstheme="majorBidi"/>
          <w:sz w:val="22"/>
          <w:szCs w:val="22"/>
          <w:lang w:val="id-ID"/>
        </w:rPr>
        <w:t xml:space="preserve"> Hukum Pidana</w:t>
      </w:r>
      <w:r w:rsidRPr="00DD0605">
        <w:rPr>
          <w:rFonts w:asciiTheme="majorBidi" w:hAnsiTheme="majorBidi" w:cstheme="majorBidi"/>
          <w:sz w:val="22"/>
          <w:szCs w:val="22"/>
          <w:shd w:val="clear" w:color="auto" w:fill="FFFFFF"/>
          <w:lang w:val="id-ID"/>
        </w:rPr>
        <w:t xml:space="preserve">, yakni secara melawan hukum dengan tipu </w:t>
      </w:r>
      <w:proofErr w:type="spellStart"/>
      <w:r w:rsidR="00D4711B">
        <w:rPr>
          <w:rFonts w:asciiTheme="majorBidi" w:hAnsiTheme="majorBidi" w:cstheme="majorBidi"/>
          <w:sz w:val="22"/>
          <w:szCs w:val="22"/>
          <w:shd w:val="clear" w:color="auto" w:fill="FFFFFF"/>
        </w:rPr>
        <w:t>daya</w:t>
      </w:r>
      <w:proofErr w:type="spellEnd"/>
      <w:r w:rsidRPr="00DD0605">
        <w:rPr>
          <w:rFonts w:asciiTheme="majorBidi" w:hAnsiTheme="majorBidi" w:cstheme="majorBidi"/>
          <w:sz w:val="22"/>
          <w:szCs w:val="22"/>
          <w:shd w:val="clear" w:color="auto" w:fill="FFFFFF"/>
          <w:lang w:val="id-ID"/>
        </w:rPr>
        <w:t>, rangkaian kebohongan, dan menggerakkan institusi tempatnya belajar untuk menyerahkan sesuatu kepadanya berupa gelar akademi.”</w:t>
      </w:r>
      <w:r w:rsidRPr="000C0329">
        <w:rPr>
          <w:rStyle w:val="FootnoteReference"/>
          <w:rFonts w:asciiTheme="majorBidi" w:hAnsiTheme="majorBidi" w:cstheme="majorBidi"/>
          <w:sz w:val="22"/>
          <w:szCs w:val="22"/>
          <w:shd w:val="clear" w:color="auto" w:fill="FFFFFF"/>
        </w:rPr>
        <w:footnoteReference w:id="27"/>
      </w:r>
    </w:p>
    <w:p w14:paraId="5EBF295F" w14:textId="77777777" w:rsidR="004323DE" w:rsidRDefault="004323DE" w:rsidP="000C0329">
      <w:pPr>
        <w:pStyle w:val="ListParagraph"/>
        <w:adjustRightInd w:val="0"/>
        <w:ind w:left="0"/>
        <w:jc w:val="both"/>
        <w:rPr>
          <w:rStyle w:val="markedcontent"/>
          <w:rFonts w:asciiTheme="majorBidi" w:eastAsiaTheme="minorEastAsia" w:hAnsiTheme="majorBidi" w:cstheme="majorBidi"/>
          <w:b/>
          <w:sz w:val="22"/>
          <w:szCs w:val="22"/>
        </w:rPr>
      </w:pPr>
    </w:p>
    <w:p w14:paraId="37366802" w14:textId="461CED0F" w:rsidR="003E5713" w:rsidRPr="003E5713" w:rsidRDefault="000C0329" w:rsidP="000C0329">
      <w:pPr>
        <w:pStyle w:val="ListParagraph"/>
        <w:adjustRightInd w:val="0"/>
        <w:ind w:left="0"/>
        <w:jc w:val="both"/>
        <w:rPr>
          <w:rStyle w:val="markedcontent"/>
          <w:rFonts w:asciiTheme="majorBidi" w:eastAsiaTheme="minorEastAsia" w:hAnsiTheme="majorBidi" w:cstheme="majorBidi"/>
          <w:b/>
          <w:sz w:val="22"/>
          <w:szCs w:val="22"/>
        </w:rPr>
      </w:pPr>
      <w:proofErr w:type="spellStart"/>
      <w:r w:rsidRPr="003E5713">
        <w:rPr>
          <w:rStyle w:val="markedcontent"/>
          <w:rFonts w:asciiTheme="majorBidi" w:eastAsiaTheme="minorEastAsia" w:hAnsiTheme="majorBidi" w:cstheme="majorBidi"/>
          <w:b/>
          <w:sz w:val="22"/>
          <w:szCs w:val="22"/>
        </w:rPr>
        <w:t>Pertanggungjawaban</w:t>
      </w:r>
      <w:proofErr w:type="spellEnd"/>
      <w:r w:rsidRPr="003E5713">
        <w:rPr>
          <w:rStyle w:val="markedcontent"/>
          <w:rFonts w:asciiTheme="majorBidi" w:eastAsiaTheme="minorEastAsia" w:hAnsiTheme="majorBidi" w:cstheme="majorBidi"/>
          <w:b/>
          <w:sz w:val="22"/>
          <w:szCs w:val="22"/>
        </w:rPr>
        <w:t xml:space="preserve"> </w:t>
      </w:r>
      <w:proofErr w:type="spellStart"/>
      <w:r w:rsidRPr="003E5713">
        <w:rPr>
          <w:rStyle w:val="markedcontent"/>
          <w:rFonts w:asciiTheme="majorBidi" w:eastAsiaTheme="minorEastAsia" w:hAnsiTheme="majorBidi" w:cstheme="majorBidi"/>
          <w:b/>
          <w:sz w:val="22"/>
          <w:szCs w:val="22"/>
        </w:rPr>
        <w:t>Pidana</w:t>
      </w:r>
      <w:proofErr w:type="spellEnd"/>
    </w:p>
    <w:p w14:paraId="2298331C" w14:textId="77777777" w:rsidR="004323DE" w:rsidRDefault="000C0329" w:rsidP="000A474E">
      <w:pPr>
        <w:pStyle w:val="ListParagraph"/>
        <w:adjustRightInd w:val="0"/>
        <w:ind w:left="0"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istilah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asing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teorekenbaaedheid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r w:rsidRPr="000C0329">
        <w:rPr>
          <w:rFonts w:asciiTheme="majorBidi" w:hAnsiTheme="majorBidi" w:cstheme="majorBidi"/>
          <w:i/>
          <w:iCs/>
          <w:sz w:val="22"/>
          <w:szCs w:val="22"/>
        </w:rPr>
        <w:t>criminal responsibility</w:t>
      </w:r>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menjurus</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pemidanaan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0060647B">
        <w:rPr>
          <w:rFonts w:asciiTheme="majorBidi" w:hAnsiTheme="majorBidi" w:cstheme="majorBidi"/>
          <w:sz w:val="22"/>
          <w:szCs w:val="22"/>
        </w:rPr>
        <w:t>tujuan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menentukan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apakah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terdakwa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tersangka</w:t>
      </w:r>
      <w:proofErr w:type="spellEnd"/>
      <w:r w:rsidR="0060647B">
        <w:rPr>
          <w:rFonts w:asciiTheme="majorBidi" w:hAnsiTheme="majorBidi" w:cstheme="majorBidi"/>
          <w:sz w:val="22"/>
          <w:szCs w:val="22"/>
        </w:rPr>
        <w:t xml:space="preserve"> </w:t>
      </w:r>
      <w:proofErr w:type="spellStart"/>
      <w:r w:rsidR="0060647B">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dipertanggungjawabkan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terjadi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28"/>
      </w:r>
      <w:r w:rsidR="000A474E">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syarat</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diperlukan</w:t>
      </w:r>
      <w:proofErr w:type="spellEnd"/>
      <w:r w:rsidR="00D4711B">
        <w:rPr>
          <w:rFonts w:asciiTheme="majorBidi" w:hAnsiTheme="majorBidi" w:cstheme="majorBidi"/>
          <w:sz w:val="22"/>
          <w:szCs w:val="22"/>
        </w:rPr>
        <w:t xml:space="preserve"> </w:t>
      </w:r>
      <w:proofErr w:type="spellStart"/>
      <w:r w:rsidR="00D4711B">
        <w:rPr>
          <w:rFonts w:asciiTheme="majorBidi" w:hAnsiTheme="majorBidi" w:cstheme="majorBidi"/>
          <w:sz w:val="22"/>
          <w:szCs w:val="22"/>
        </w:rPr>
        <w:t>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w:t>
      </w:r>
      <w:r w:rsidR="00D4711B">
        <w:rPr>
          <w:rFonts w:asciiTheme="majorBidi" w:hAnsiTheme="majorBidi" w:cstheme="majorBidi"/>
          <w:sz w:val="22"/>
          <w:szCs w:val="22"/>
        </w:rPr>
        <w:t>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harus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mampu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bertanggung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jawab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kata lain </w:t>
      </w:r>
      <w:proofErr w:type="spellStart"/>
      <w:r w:rsidRPr="000C0329">
        <w:rPr>
          <w:rFonts w:asciiTheme="majorBidi" w:hAnsiTheme="majorBidi" w:cstheme="majorBidi"/>
          <w:sz w:val="22"/>
          <w:szCs w:val="22"/>
        </w:rPr>
        <w:t>harus</w:t>
      </w:r>
      <w:proofErr w:type="spellEnd"/>
      <w:r w:rsidRPr="000C0329">
        <w:rPr>
          <w:rFonts w:asciiTheme="majorBidi" w:hAnsiTheme="majorBidi" w:cstheme="majorBidi"/>
          <w:sz w:val="22"/>
          <w:szCs w:val="22"/>
        </w:rPr>
        <w:t xml:space="preserve"> </w:t>
      </w:r>
      <w:proofErr w:type="spellStart"/>
      <w:r w:rsidR="00D4711B">
        <w:rPr>
          <w:rFonts w:asciiTheme="majorBidi" w:hAnsiTheme="majorBidi" w:cstheme="majorBidi"/>
          <w:sz w:val="22"/>
          <w:szCs w:val="22"/>
        </w:rPr>
        <w:t>memiliki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kemampuan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bertanggungjawab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w:t>
      </w:r>
      <w:r w:rsidR="00D4711B">
        <w:rPr>
          <w:rFonts w:asciiTheme="majorBidi" w:hAnsiTheme="majorBidi" w:cstheme="majorBidi"/>
          <w:sz w:val="22"/>
          <w:szCs w:val="22"/>
        </w:rPr>
        <w:t>laku</w:t>
      </w:r>
      <w:proofErr w:type="spellEnd"/>
      <w:r w:rsidRPr="000C0329">
        <w:rPr>
          <w:rFonts w:asciiTheme="majorBidi" w:hAnsiTheme="majorBidi" w:cstheme="majorBidi"/>
          <w:sz w:val="22"/>
          <w:szCs w:val="22"/>
        </w:rPr>
        <w:t xml:space="preserve">. </w:t>
      </w:r>
    </w:p>
    <w:p w14:paraId="318D7435" w14:textId="06E13E7E" w:rsidR="000C0329" w:rsidRPr="000A474E" w:rsidRDefault="000C0329" w:rsidP="000A474E">
      <w:pPr>
        <w:pStyle w:val="ListParagraph"/>
        <w:adjustRightInd w:val="0"/>
        <w:ind w:left="0" w:firstLine="567"/>
        <w:jc w:val="both"/>
        <w:rPr>
          <w:rFonts w:asciiTheme="majorBidi" w:hAnsiTheme="majorBidi" w:cstheme="majorBidi"/>
          <w:sz w:val="22"/>
          <w:szCs w:val="22"/>
          <w:lang w:val="id-ID"/>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sebuah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berbeda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syarat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meliputi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ketidakmampuan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bertanggung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jawab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kesalahan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alasan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pemaaf</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29"/>
      </w:r>
      <w:r w:rsidR="000A474E">
        <w:rPr>
          <w:rFonts w:asciiTheme="majorBidi" w:hAnsiTheme="majorBidi" w:cstheme="majorBidi"/>
          <w:sz w:val="22"/>
          <w:szCs w:val="22"/>
          <w:lang w:val="id-ID"/>
        </w:rPr>
        <w:t xml:space="preserve"> </w:t>
      </w:r>
      <w:r w:rsidRPr="000C0329">
        <w:rPr>
          <w:rFonts w:asciiTheme="majorBidi" w:hAnsiTheme="majorBidi" w:cstheme="majorBidi"/>
          <w:sz w:val="22"/>
          <w:szCs w:val="22"/>
        </w:rPr>
        <w:t xml:space="preserve">Dalam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konsep</w:t>
      </w:r>
      <w:proofErr w:type="spellEnd"/>
      <w:r w:rsidRPr="000C0329">
        <w:rPr>
          <w:rFonts w:asciiTheme="majorBidi" w:hAnsiTheme="majorBidi" w:cstheme="majorBidi"/>
          <w:sz w:val="22"/>
          <w:szCs w:val="22"/>
        </w:rPr>
        <w:t xml:space="preserve"> </w:t>
      </w:r>
      <w:proofErr w:type="spellStart"/>
      <w:r w:rsidR="0060647B">
        <w:rPr>
          <w:rFonts w:asciiTheme="majorBidi" w:hAnsiTheme="majorBidi" w:cstheme="majorBidi"/>
          <w:sz w:val="22"/>
          <w:szCs w:val="22"/>
        </w:rPr>
        <w:t>utama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dikenal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00442FED">
        <w:rPr>
          <w:rFonts w:asciiTheme="majorBidi" w:hAnsiTheme="majorBidi" w:cstheme="majorBidi"/>
          <w:sz w:val="22"/>
          <w:szCs w:val="22"/>
        </w:rPr>
        <w:t>istilah</w:t>
      </w:r>
      <w:proofErr w:type="spellEnd"/>
      <w:r w:rsidR="00442FED">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ajaran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kesalahan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Ajaran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kesalahan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dis</w:t>
      </w:r>
      <w:r w:rsidR="0060647B">
        <w:rPr>
          <w:rFonts w:asciiTheme="majorBidi" w:hAnsiTheme="majorBidi" w:cstheme="majorBidi"/>
          <w:sz w:val="22"/>
          <w:szCs w:val="22"/>
        </w:rPr>
        <w:t>ebut</w:t>
      </w:r>
      <w:proofErr w:type="spellEnd"/>
      <w:r w:rsidR="0060647B">
        <w:rPr>
          <w:rFonts w:asciiTheme="majorBidi" w:hAnsiTheme="majorBidi" w:cstheme="majorBidi"/>
          <w:sz w:val="22"/>
          <w:szCs w:val="22"/>
        </w:rPr>
        <w:t xml:space="preserve"> </w:t>
      </w:r>
      <w:proofErr w:type="spellStart"/>
      <w:r w:rsidR="0060647B">
        <w:rPr>
          <w:rFonts w:asciiTheme="majorBidi" w:hAnsiTheme="majorBidi" w:cstheme="majorBidi"/>
          <w:sz w:val="22"/>
          <w:szCs w:val="22"/>
        </w:rPr>
        <w:t>dengat</w:t>
      </w:r>
      <w:proofErr w:type="spellEnd"/>
      <w:r w:rsidR="0060647B">
        <w:rPr>
          <w:rFonts w:asciiTheme="majorBidi" w:hAnsiTheme="majorBidi" w:cstheme="majorBidi"/>
          <w:sz w:val="22"/>
          <w:szCs w:val="22"/>
        </w:rPr>
        <w:t xml:space="preserve"> </w:t>
      </w:r>
      <w:proofErr w:type="spellStart"/>
      <w:r w:rsidR="0060647B">
        <w:rPr>
          <w:rFonts w:asciiTheme="majorBidi" w:hAnsiTheme="majorBidi" w:cstheme="majorBidi"/>
          <w:sz w:val="22"/>
          <w:szCs w:val="22"/>
        </w:rPr>
        <w:t>istilah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mens</w:t>
      </w:r>
      <w:proofErr w:type="spellEnd"/>
      <w:r w:rsidRPr="000C0329">
        <w:rPr>
          <w:rFonts w:asciiTheme="majorBidi" w:hAnsiTheme="majorBidi" w:cstheme="majorBidi"/>
          <w:i/>
          <w:iCs/>
          <w:sz w:val="22"/>
          <w:szCs w:val="22"/>
        </w:rPr>
        <w:t xml:space="preserve"> rea</w:t>
      </w:r>
      <w:r w:rsidRPr="000C0329">
        <w:rPr>
          <w:rFonts w:asciiTheme="majorBidi" w:hAnsiTheme="majorBidi" w:cstheme="majorBidi"/>
          <w:sz w:val="22"/>
          <w:szCs w:val="22"/>
        </w:rPr>
        <w:t>.</w:t>
      </w:r>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Landasan</w:t>
      </w:r>
      <w:proofErr w:type="spellEnd"/>
      <w:r w:rsidRPr="000C0329">
        <w:rPr>
          <w:rFonts w:asciiTheme="majorBidi" w:hAnsiTheme="majorBidi" w:cstheme="majorBidi"/>
          <w:sz w:val="22"/>
          <w:szCs w:val="22"/>
        </w:rPr>
        <w:t xml:space="preserve"> </w:t>
      </w:r>
      <w:proofErr w:type="spellStart"/>
      <w:r w:rsidR="00442FED">
        <w:rPr>
          <w:rFonts w:asciiTheme="majorBidi" w:hAnsiTheme="majorBidi" w:cstheme="majorBidi"/>
          <w:sz w:val="22"/>
          <w:szCs w:val="22"/>
        </w:rPr>
        <w:t>pokok</w:t>
      </w:r>
      <w:proofErr w:type="spellEnd"/>
      <w:r w:rsidR="00442FED">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doktrin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mens</w:t>
      </w:r>
      <w:proofErr w:type="spellEnd"/>
      <w:r w:rsidRPr="000C0329">
        <w:rPr>
          <w:rFonts w:asciiTheme="majorBidi" w:hAnsiTheme="majorBidi" w:cstheme="majorBidi"/>
          <w:i/>
          <w:iCs/>
          <w:sz w:val="22"/>
          <w:szCs w:val="22"/>
        </w:rPr>
        <w:t xml:space="preserve"> rea</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00442FED">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00442FED">
        <w:rPr>
          <w:rFonts w:asciiTheme="majorBidi" w:hAnsiTheme="majorBidi" w:cstheme="majorBidi"/>
          <w:sz w:val="22"/>
          <w:szCs w:val="22"/>
        </w:rPr>
        <w:t xml:space="preserve"> yang</w:t>
      </w:r>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mengakibatkan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bersalah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kecuali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pikiran</w:t>
      </w:r>
      <w:proofErr w:type="spellEnd"/>
      <w:r w:rsidRPr="000C0329">
        <w:rPr>
          <w:rFonts w:asciiTheme="majorBidi" w:hAnsiTheme="majorBidi" w:cstheme="majorBidi"/>
          <w:sz w:val="22"/>
          <w:szCs w:val="22"/>
        </w:rPr>
        <w:t xml:space="preserve"> orang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jahat</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30"/>
      </w:r>
      <w:r w:rsidRPr="000C0329">
        <w:rPr>
          <w:rFonts w:asciiTheme="majorBidi" w:hAnsiTheme="majorBidi" w:cstheme="majorBidi"/>
          <w:sz w:val="22"/>
          <w:szCs w:val="22"/>
        </w:rPr>
        <w:t xml:space="preserve"> </w:t>
      </w:r>
      <w:r w:rsidRPr="000A474E">
        <w:rPr>
          <w:rFonts w:asciiTheme="majorBidi" w:hAnsiTheme="majorBidi" w:cstheme="majorBidi"/>
          <w:sz w:val="22"/>
          <w:szCs w:val="22"/>
          <w:lang w:val="id-ID"/>
        </w:rPr>
        <w:t>“Dalam hal ini, kesalahan merupakan titik sentral dari adanya pertanggungjawaban pidana sehingga pertanggungjawaban pidana hanya ada apabila telah terjadi suatu perbuatan berupa adanya kesalahan, baik itu kesengajaan maupun kelalaian, sebab dengan kesalahan yang dilakukan seseorang.”</w:t>
      </w:r>
      <w:r w:rsidRPr="000C0329">
        <w:rPr>
          <w:rStyle w:val="FootnoteReference"/>
          <w:rFonts w:asciiTheme="majorBidi" w:hAnsiTheme="majorBidi" w:cstheme="majorBidi"/>
          <w:sz w:val="22"/>
          <w:szCs w:val="22"/>
        </w:rPr>
        <w:footnoteReference w:id="31"/>
      </w:r>
      <w:r w:rsidRPr="000A474E">
        <w:rPr>
          <w:rFonts w:asciiTheme="majorBidi" w:hAnsiTheme="majorBidi" w:cstheme="majorBidi"/>
          <w:sz w:val="22"/>
          <w:szCs w:val="22"/>
          <w:lang w:val="id-ID"/>
        </w:rPr>
        <w:t xml:space="preserve"> </w:t>
      </w:r>
    </w:p>
    <w:p w14:paraId="683DF6DE" w14:textId="6B787304" w:rsidR="000C0329" w:rsidRDefault="00351631" w:rsidP="000A474E">
      <w:pPr>
        <w:adjustRightInd w:val="0"/>
        <w:ind w:firstLine="567"/>
        <w:jc w:val="both"/>
        <w:rPr>
          <w:rFonts w:asciiTheme="majorBidi" w:hAnsiTheme="majorBidi" w:cstheme="majorBidi"/>
          <w:sz w:val="22"/>
          <w:szCs w:val="22"/>
          <w:lang w:val="id-ID"/>
        </w:rPr>
      </w:pPr>
      <w:r>
        <w:rPr>
          <w:rFonts w:asciiTheme="majorBidi" w:hAnsiTheme="majorBidi" w:cstheme="majorBidi"/>
          <w:sz w:val="22"/>
          <w:szCs w:val="22"/>
        </w:rPr>
        <w:t>“</w:t>
      </w:r>
      <w:proofErr w:type="spellStart"/>
      <w:r w:rsidR="000C0329" w:rsidRPr="000C0329">
        <w:rPr>
          <w:rFonts w:asciiTheme="majorBidi" w:hAnsiTheme="majorBidi" w:cstheme="majorBidi"/>
          <w:sz w:val="22"/>
          <w:szCs w:val="22"/>
        </w:rPr>
        <w:t>Pertanggungjawaban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berfungsi</w:t>
      </w:r>
      <w:proofErr w:type="spellEnd"/>
      <w:r w:rsidR="000C0329"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menghubungkan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antara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kesalahan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asas</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tiada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tanpa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kesalahan</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terkandung</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dalam</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pertanggungjawaban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dapat</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dijabarkan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menjadi</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tiada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pertanggungjawaban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tanpa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kesalahan</w:t>
      </w:r>
      <w:proofErr w:type="spellEnd"/>
      <w:r w:rsidR="000C0329" w:rsidRPr="000C0329">
        <w:rPr>
          <w:rFonts w:asciiTheme="majorBidi" w:hAnsiTheme="majorBidi" w:cstheme="majorBidi"/>
          <w:sz w:val="22"/>
          <w:szCs w:val="22"/>
        </w:rPr>
        <w:t xml:space="preserve"> dan </w:t>
      </w:r>
      <w:proofErr w:type="spellStart"/>
      <w:r w:rsidR="000C0329" w:rsidRPr="000C0329">
        <w:rPr>
          <w:rFonts w:asciiTheme="majorBidi" w:hAnsiTheme="majorBidi" w:cstheme="majorBidi"/>
          <w:sz w:val="22"/>
          <w:szCs w:val="22"/>
        </w:rPr>
        <w:t>tiada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tanpa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pertanggungjwaban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w:t>
      </w:r>
      <w:r w:rsidR="000C0329" w:rsidRPr="000C0329">
        <w:rPr>
          <w:rStyle w:val="FootnoteReference"/>
          <w:rFonts w:asciiTheme="majorBidi" w:hAnsiTheme="majorBidi" w:cstheme="majorBidi"/>
          <w:sz w:val="22"/>
          <w:szCs w:val="22"/>
        </w:rPr>
        <w:footnoteReference w:id="32"/>
      </w:r>
      <w:r w:rsidR="000A474E">
        <w:rPr>
          <w:rFonts w:asciiTheme="majorBidi" w:hAnsiTheme="majorBidi" w:cstheme="majorBidi"/>
          <w:sz w:val="22"/>
          <w:szCs w:val="22"/>
          <w:lang w:val="id-ID"/>
        </w:rPr>
        <w:t xml:space="preserve"> </w:t>
      </w:r>
      <w:proofErr w:type="spellStart"/>
      <w:r w:rsidR="000C0329" w:rsidRPr="000C0329">
        <w:rPr>
          <w:rFonts w:asciiTheme="majorBidi" w:hAnsiTheme="majorBidi" w:cstheme="majorBidi"/>
          <w:sz w:val="22"/>
          <w:szCs w:val="22"/>
        </w:rPr>
        <w:t>Pertanggungjawaban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merupakan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penilaian</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dilakukan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setelah</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dipenuhinya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seluruh</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unsur</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tindak</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atau</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terbuktinya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tindak</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pidana</w:t>
      </w:r>
      <w:proofErr w:type="spellEnd"/>
      <w:r w:rsidR="000C0329" w:rsidRPr="000C0329">
        <w:rPr>
          <w:rFonts w:asciiTheme="majorBidi" w:hAnsiTheme="majorBidi" w:cstheme="majorBidi"/>
          <w:sz w:val="22"/>
          <w:szCs w:val="22"/>
        </w:rPr>
        <w:t xml:space="preserve">. </w:t>
      </w:r>
      <w:r>
        <w:rPr>
          <w:rFonts w:asciiTheme="majorBidi" w:hAnsiTheme="majorBidi" w:cstheme="majorBidi"/>
          <w:sz w:val="22"/>
          <w:szCs w:val="22"/>
        </w:rPr>
        <w:t>“</w:t>
      </w:r>
      <w:proofErr w:type="spellStart"/>
      <w:r w:rsidR="000C0329" w:rsidRPr="000C0329">
        <w:rPr>
          <w:rFonts w:asciiTheme="majorBidi" w:hAnsiTheme="majorBidi" w:cstheme="majorBidi"/>
          <w:sz w:val="22"/>
          <w:szCs w:val="22"/>
        </w:rPr>
        <w:t>Penilaian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ini</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dilakukan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secara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objektif</w:t>
      </w:r>
      <w:proofErr w:type="spellEnd"/>
      <w:r w:rsidR="000C0329" w:rsidRPr="000C0329">
        <w:rPr>
          <w:rFonts w:asciiTheme="majorBidi" w:hAnsiTheme="majorBidi" w:cstheme="majorBidi"/>
          <w:sz w:val="22"/>
          <w:szCs w:val="22"/>
        </w:rPr>
        <w:t xml:space="preserve"> dan </w:t>
      </w:r>
      <w:proofErr w:type="spellStart"/>
      <w:r w:rsidR="000C0329" w:rsidRPr="000C0329">
        <w:rPr>
          <w:rFonts w:asciiTheme="majorBidi" w:hAnsiTheme="majorBidi" w:cstheme="majorBidi"/>
          <w:sz w:val="22"/>
          <w:szCs w:val="22"/>
        </w:rPr>
        <w:t>subyektif</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penilaian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secara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objektif</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berhubungan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dengan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pembuat</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dengan</w:t>
      </w:r>
      <w:proofErr w:type="spellEnd"/>
      <w:r w:rsidR="000C0329" w:rsidRPr="000C0329">
        <w:rPr>
          <w:rFonts w:asciiTheme="majorBidi" w:hAnsiTheme="majorBidi" w:cstheme="majorBidi"/>
          <w:sz w:val="22"/>
          <w:szCs w:val="22"/>
        </w:rPr>
        <w:t xml:space="preserve"> norma </w:t>
      </w:r>
      <w:proofErr w:type="spellStart"/>
      <w:r w:rsidR="000C0329" w:rsidRPr="000C0329">
        <w:rPr>
          <w:rFonts w:asciiTheme="majorBidi" w:hAnsiTheme="majorBidi" w:cstheme="majorBidi"/>
          <w:sz w:val="22"/>
          <w:szCs w:val="22"/>
        </w:rPr>
        <w:t>hukum</w:t>
      </w:r>
      <w:proofErr w:type="spellEnd"/>
      <w:r w:rsidR="000C0329" w:rsidRPr="000C0329">
        <w:rPr>
          <w:rFonts w:asciiTheme="majorBidi" w:hAnsiTheme="majorBidi" w:cstheme="majorBidi"/>
          <w:sz w:val="22"/>
          <w:szCs w:val="22"/>
        </w:rPr>
        <w:t xml:space="preserve"> yang </w:t>
      </w:r>
      <w:proofErr w:type="spellStart"/>
      <w:r w:rsidR="000C0329" w:rsidRPr="000C0329">
        <w:rPr>
          <w:rFonts w:asciiTheme="majorBidi" w:hAnsiTheme="majorBidi" w:cstheme="majorBidi"/>
          <w:sz w:val="22"/>
          <w:szCs w:val="22"/>
        </w:rPr>
        <w:t>dilanggarnya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sehingga</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berkaitan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dengan</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perbuatan</w:t>
      </w:r>
      <w:proofErr w:type="spellEnd"/>
      <w:r w:rsidR="000C0329" w:rsidRPr="000C0329">
        <w:rPr>
          <w:rFonts w:asciiTheme="majorBidi" w:hAnsiTheme="majorBidi" w:cstheme="majorBidi"/>
          <w:sz w:val="22"/>
          <w:szCs w:val="22"/>
        </w:rPr>
        <w:t xml:space="preserve"> dan </w:t>
      </w:r>
      <w:proofErr w:type="spellStart"/>
      <w:r w:rsidR="000C0329" w:rsidRPr="000C0329">
        <w:rPr>
          <w:rFonts w:asciiTheme="majorBidi" w:hAnsiTheme="majorBidi" w:cstheme="majorBidi"/>
          <w:sz w:val="22"/>
          <w:szCs w:val="22"/>
        </w:rPr>
        <w:t>nilai</w:t>
      </w:r>
      <w:proofErr w:type="spellEnd"/>
      <w:r w:rsidR="000C0329" w:rsidRPr="000C0329">
        <w:rPr>
          <w:rFonts w:asciiTheme="majorBidi" w:hAnsiTheme="majorBidi" w:cstheme="majorBidi"/>
          <w:sz w:val="22"/>
          <w:szCs w:val="22"/>
        </w:rPr>
        <w:t xml:space="preserve"> </w:t>
      </w:r>
      <w:proofErr w:type="spellStart"/>
      <w:r w:rsidR="000C0329" w:rsidRPr="000C0329">
        <w:rPr>
          <w:rFonts w:asciiTheme="majorBidi" w:hAnsiTheme="majorBidi" w:cstheme="majorBidi"/>
          <w:sz w:val="22"/>
          <w:szCs w:val="22"/>
        </w:rPr>
        <w:t>nilai</w:t>
      </w:r>
      <w:proofErr w:type="spellEnd"/>
      <w:r w:rsidR="000C0329" w:rsidRPr="000C0329">
        <w:rPr>
          <w:rFonts w:asciiTheme="majorBidi" w:hAnsiTheme="majorBidi" w:cstheme="majorBidi"/>
          <w:sz w:val="22"/>
          <w:szCs w:val="22"/>
        </w:rPr>
        <w:t xml:space="preserve"> moral yang </w:t>
      </w:r>
      <w:proofErr w:type="spellStart"/>
      <w:r w:rsidR="000C0329" w:rsidRPr="000C0329">
        <w:rPr>
          <w:rFonts w:asciiTheme="majorBidi" w:hAnsiTheme="majorBidi" w:cstheme="majorBidi"/>
          <w:sz w:val="22"/>
          <w:szCs w:val="22"/>
        </w:rPr>
        <w:t>dilanggarnya</w:t>
      </w:r>
      <w:proofErr w:type="spellEnd"/>
      <w:r w:rsidR="000C0329" w:rsidRPr="000C0329">
        <w:rPr>
          <w:rFonts w:asciiTheme="majorBidi" w:hAnsiTheme="majorBidi" w:cstheme="majorBidi"/>
          <w:sz w:val="22"/>
          <w:szCs w:val="22"/>
        </w:rPr>
        <w:t>.</w:t>
      </w:r>
      <w:r w:rsidR="00B33100">
        <w:rPr>
          <w:rFonts w:asciiTheme="majorBidi" w:hAnsiTheme="majorBidi" w:cstheme="majorBidi"/>
          <w:sz w:val="22"/>
          <w:szCs w:val="22"/>
        </w:rPr>
        <w:t>”</w:t>
      </w:r>
      <w:r w:rsidR="000C0329" w:rsidRPr="000C0329">
        <w:rPr>
          <w:rStyle w:val="FootnoteReference"/>
          <w:rFonts w:asciiTheme="majorBidi" w:hAnsiTheme="majorBidi" w:cstheme="majorBidi"/>
          <w:sz w:val="22"/>
          <w:szCs w:val="22"/>
        </w:rPr>
        <w:footnoteReference w:id="33"/>
      </w:r>
    </w:p>
    <w:p w14:paraId="60348C38" w14:textId="77777777" w:rsidR="000A474E" w:rsidRDefault="000A474E" w:rsidP="000A474E">
      <w:pPr>
        <w:adjustRightInd w:val="0"/>
        <w:ind w:firstLine="567"/>
        <w:jc w:val="both"/>
        <w:rPr>
          <w:rFonts w:asciiTheme="majorBidi" w:hAnsiTheme="majorBidi" w:cstheme="majorBidi"/>
          <w:sz w:val="22"/>
          <w:szCs w:val="22"/>
          <w:lang w:val="id-ID"/>
        </w:rPr>
      </w:pPr>
    </w:p>
    <w:p w14:paraId="1913BA83" w14:textId="77777777" w:rsidR="00351631" w:rsidRDefault="00351631" w:rsidP="000A474E">
      <w:pPr>
        <w:adjustRightInd w:val="0"/>
        <w:ind w:firstLine="567"/>
        <w:jc w:val="both"/>
        <w:rPr>
          <w:rFonts w:asciiTheme="majorBidi" w:hAnsiTheme="majorBidi" w:cstheme="majorBidi"/>
          <w:sz w:val="22"/>
          <w:szCs w:val="22"/>
          <w:lang w:val="id-ID"/>
        </w:rPr>
      </w:pPr>
    </w:p>
    <w:p w14:paraId="4A047FCB" w14:textId="77777777" w:rsidR="00351631" w:rsidRPr="000A474E" w:rsidRDefault="00351631" w:rsidP="000A474E">
      <w:pPr>
        <w:adjustRightInd w:val="0"/>
        <w:ind w:firstLine="567"/>
        <w:jc w:val="both"/>
        <w:rPr>
          <w:rFonts w:asciiTheme="majorBidi" w:hAnsiTheme="majorBidi" w:cstheme="majorBidi"/>
          <w:sz w:val="22"/>
          <w:szCs w:val="22"/>
          <w:lang w:val="id-ID"/>
        </w:rPr>
      </w:pPr>
    </w:p>
    <w:p w14:paraId="2C348242" w14:textId="77777777" w:rsidR="000C0329" w:rsidRPr="000C0329" w:rsidRDefault="000C0329" w:rsidP="000C0329">
      <w:pPr>
        <w:adjustRightInd w:val="0"/>
        <w:jc w:val="both"/>
        <w:rPr>
          <w:rStyle w:val="markedcontent"/>
          <w:rFonts w:asciiTheme="majorBidi" w:eastAsiaTheme="minorEastAsia" w:hAnsiTheme="majorBidi" w:cstheme="majorBidi"/>
          <w:b/>
          <w:sz w:val="22"/>
          <w:szCs w:val="22"/>
          <w:lang w:val="id-ID"/>
        </w:rPr>
      </w:pPr>
      <w:r w:rsidRPr="000C0329">
        <w:rPr>
          <w:rStyle w:val="markedcontent"/>
          <w:rFonts w:asciiTheme="majorBidi" w:eastAsiaTheme="minorEastAsia" w:hAnsiTheme="majorBidi" w:cstheme="majorBidi"/>
          <w:b/>
          <w:sz w:val="22"/>
          <w:szCs w:val="22"/>
          <w:lang w:val="id-ID"/>
        </w:rPr>
        <w:t>Kesengajaan dan Kealpaan</w:t>
      </w:r>
    </w:p>
    <w:p w14:paraId="48636D99" w14:textId="5581DDBC" w:rsidR="000C0329" w:rsidRPr="000C0329" w:rsidRDefault="006A09A5" w:rsidP="000A474E">
      <w:pPr>
        <w:pStyle w:val="ListParagraph"/>
        <w:adjustRightInd w:val="0"/>
        <w:ind w:left="0" w:firstLine="567"/>
        <w:jc w:val="both"/>
        <w:rPr>
          <w:rStyle w:val="markedcontent"/>
          <w:rFonts w:asciiTheme="majorBidi" w:eastAsiaTheme="minorEastAsia" w:hAnsiTheme="majorBidi" w:cstheme="majorBidi"/>
          <w:bCs/>
          <w:sz w:val="22"/>
          <w:szCs w:val="22"/>
          <w:lang w:val="id-ID"/>
        </w:rPr>
      </w:pPr>
      <w:proofErr w:type="spellStart"/>
      <w:r>
        <w:rPr>
          <w:rStyle w:val="markedcontent"/>
          <w:rFonts w:asciiTheme="majorBidi" w:eastAsiaTheme="minorEastAsia" w:hAnsiTheme="majorBidi" w:cstheme="majorBidi"/>
          <w:bCs/>
          <w:sz w:val="22"/>
          <w:szCs w:val="22"/>
        </w:rPr>
        <w:t>S</w:t>
      </w:r>
      <w:r w:rsidR="000C0329" w:rsidRPr="000C0329">
        <w:rPr>
          <w:rStyle w:val="markedcontent"/>
          <w:rFonts w:asciiTheme="majorBidi" w:eastAsiaTheme="minorEastAsia" w:hAnsiTheme="majorBidi" w:cstheme="majorBidi"/>
          <w:bCs/>
          <w:sz w:val="22"/>
          <w:szCs w:val="22"/>
        </w:rPr>
        <w:t>engaja</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adalah</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apabila</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akibat</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suatu</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tindakan</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dikehendaki</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apabila</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akibat</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itu</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menjadi</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benar-benar</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dari</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tindakan</w:t>
      </w:r>
      <w:proofErr w:type="spellEnd"/>
      <w:r w:rsidR="000C0329" w:rsidRPr="000C0329">
        <w:rPr>
          <w:rStyle w:val="markedcontent"/>
          <w:rFonts w:asciiTheme="majorBidi" w:eastAsiaTheme="minorEastAsia" w:hAnsiTheme="majorBidi" w:cstheme="majorBidi"/>
          <w:bCs/>
          <w:sz w:val="22"/>
          <w:szCs w:val="22"/>
        </w:rPr>
        <w:t xml:space="preserve"> yang </w:t>
      </w:r>
      <w:proofErr w:type="spellStart"/>
      <w:r w:rsidR="000C0329" w:rsidRPr="000C0329">
        <w:rPr>
          <w:rStyle w:val="markedcontent"/>
          <w:rFonts w:asciiTheme="majorBidi" w:eastAsiaTheme="minorEastAsia" w:hAnsiTheme="majorBidi" w:cstheme="majorBidi"/>
          <w:bCs/>
          <w:sz w:val="22"/>
          <w:szCs w:val="22"/>
        </w:rPr>
        <w:t>dilakukan</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tersebut</w:t>
      </w:r>
      <w:proofErr w:type="spellEnd"/>
      <w:r w:rsidR="000C0329" w:rsidRPr="000C0329">
        <w:rPr>
          <w:rStyle w:val="markedcontent"/>
          <w:rFonts w:asciiTheme="majorBidi" w:eastAsiaTheme="minorEastAsia" w:hAnsiTheme="majorBidi" w:cstheme="majorBidi"/>
          <w:bCs/>
          <w:sz w:val="22"/>
          <w:szCs w:val="22"/>
        </w:rPr>
        <w:t>.</w:t>
      </w:r>
      <w:r w:rsidR="000C0329" w:rsidRPr="000C0329">
        <w:rPr>
          <w:rStyle w:val="markedcontent"/>
          <w:rFonts w:asciiTheme="majorBidi" w:eastAsiaTheme="minorEastAsia" w:hAnsiTheme="majorBidi" w:cstheme="majorBidi"/>
          <w:bCs/>
          <w:sz w:val="22"/>
          <w:szCs w:val="22"/>
          <w:lang w:val="id-ID"/>
        </w:rPr>
        <w:t xml:space="preserve"> Sedangkan menurut Frank teori membayangkan adalah manusia tidak mungkin menghendaki suatu akibat, manusia hanya dapat menginginkan, mengharapkan atau </w:t>
      </w:r>
      <w:r w:rsidR="000C0329" w:rsidRPr="000C0329">
        <w:rPr>
          <w:rStyle w:val="markedcontent"/>
          <w:rFonts w:asciiTheme="majorBidi" w:eastAsiaTheme="minorEastAsia" w:hAnsiTheme="majorBidi" w:cstheme="majorBidi"/>
          <w:bCs/>
          <w:sz w:val="22"/>
          <w:szCs w:val="22"/>
          <w:lang w:val="id-ID"/>
        </w:rPr>
        <w:lastRenderedPageBreak/>
        <w:t>membayangkan kemungkinan adanya suatu akibat.</w:t>
      </w:r>
      <w:r w:rsidR="000C0329" w:rsidRPr="000C0329">
        <w:rPr>
          <w:rStyle w:val="FootnoteReference"/>
          <w:rFonts w:asciiTheme="majorBidi" w:hAnsiTheme="majorBidi" w:cstheme="majorBidi"/>
          <w:bCs/>
          <w:sz w:val="22"/>
          <w:szCs w:val="22"/>
        </w:rPr>
        <w:footnoteReference w:id="34"/>
      </w:r>
      <w:r w:rsidR="000A474E">
        <w:rPr>
          <w:rStyle w:val="markedcontent"/>
          <w:rFonts w:asciiTheme="majorBidi" w:eastAsiaTheme="minorEastAsia" w:hAnsiTheme="majorBidi" w:cstheme="majorBidi"/>
          <w:bCs/>
          <w:sz w:val="22"/>
          <w:szCs w:val="22"/>
          <w:lang w:val="id-ID"/>
        </w:rPr>
        <w:t xml:space="preserve"> </w:t>
      </w:r>
      <w:r w:rsidR="000C0329" w:rsidRPr="000C0329">
        <w:rPr>
          <w:rStyle w:val="markedcontent"/>
          <w:rFonts w:asciiTheme="majorBidi" w:eastAsiaTheme="minorEastAsia" w:hAnsiTheme="majorBidi" w:cstheme="majorBidi"/>
          <w:bCs/>
          <w:sz w:val="22"/>
          <w:szCs w:val="22"/>
          <w:lang w:val="id-ID"/>
        </w:rPr>
        <w:t xml:space="preserve">Maka dapat dikatakan sengaja apabila suatu akibat yang ditimbulkan karena suatu tindakan dan oleh sebab itu tindakan yang bersangkutan dilakukan sesuai dengan bayangan yang lebih dahulu telah dibuat tersebut. Kealpaan atau culpa merupakan bentuk kesalahan yang tidak berupa kesengajaan, akan tetapi juga bukan suatu yang terjadi karena kebetulan. </w:t>
      </w:r>
    </w:p>
    <w:p w14:paraId="297071A8" w14:textId="77777777" w:rsidR="000C0329" w:rsidRPr="000C0329" w:rsidRDefault="000C0329" w:rsidP="000C0329">
      <w:pPr>
        <w:pStyle w:val="ListParagraph"/>
        <w:adjustRightInd w:val="0"/>
        <w:ind w:left="0"/>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1. </w:t>
      </w:r>
      <w:proofErr w:type="spellStart"/>
      <w:r w:rsidRPr="000C0329">
        <w:rPr>
          <w:rStyle w:val="markedcontent"/>
          <w:rFonts w:asciiTheme="majorBidi" w:eastAsiaTheme="minorEastAsia" w:hAnsiTheme="majorBidi" w:cstheme="majorBidi"/>
          <w:bCs/>
          <w:sz w:val="22"/>
          <w:szCs w:val="22"/>
        </w:rPr>
        <w:t>Kesengajaan</w:t>
      </w:r>
      <w:proofErr w:type="spellEnd"/>
    </w:p>
    <w:p w14:paraId="59C50329" w14:textId="6CAA95BB" w:rsidR="000C0329" w:rsidRPr="000C0329" w:rsidRDefault="000C0329" w:rsidP="000A474E">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Menurut</w:t>
      </w:r>
      <w:proofErr w:type="spellEnd"/>
      <w:r w:rsidRPr="000C0329">
        <w:rPr>
          <w:rFonts w:asciiTheme="majorBidi" w:hAnsiTheme="majorBidi" w:cstheme="majorBidi"/>
          <w:sz w:val="22"/>
          <w:szCs w:val="22"/>
        </w:rPr>
        <w:t xml:space="preserve"> Kamus Besar Bahasa Indonesia (KBBI)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direncanakan</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diniatkan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kebetulan</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35"/>
      </w:r>
      <w:r w:rsidRPr="000C0329">
        <w:rPr>
          <w:rStyle w:val="markedcontent"/>
          <w:rFonts w:asciiTheme="majorBidi" w:eastAsiaTheme="minorEastAsia" w:hAnsiTheme="majorBidi" w:cstheme="majorBidi"/>
          <w:bCs/>
          <w:sz w:val="22"/>
          <w:szCs w:val="22"/>
          <w:lang w:val="id-ID"/>
        </w:rPr>
        <w:t xml:space="preserve"> Kesengajaan memiliki tiga unsur dari tindak pidana, yaitu perbuatan yang dilarang, akibat yang menjadi pokok alasan diadakan larangan itu, dan bahwa perbuatan itu melanggar hukum.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salah </w:t>
      </w:r>
      <w:proofErr w:type="spellStart"/>
      <w:r w:rsidRPr="000C0329">
        <w:rPr>
          <w:rStyle w:val="markedcontent"/>
          <w:rFonts w:asciiTheme="majorBidi" w:eastAsiaTheme="minorEastAsia" w:hAnsiTheme="majorBidi" w:cstheme="majorBidi"/>
          <w:bCs/>
          <w:sz w:val="22"/>
          <w:szCs w:val="22"/>
        </w:rPr>
        <w:t>satu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hubungan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batin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antara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pelaku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dibagi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menjadi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tiga</w:t>
      </w:r>
      <w:proofErr w:type="spellEnd"/>
      <w:r w:rsidRPr="000C0329">
        <w:rPr>
          <w:rStyle w:val="markedcontent"/>
          <w:rFonts w:asciiTheme="majorBidi" w:eastAsiaTheme="minorEastAsia" w:hAnsiTheme="majorBidi" w:cstheme="majorBidi"/>
          <w:bCs/>
          <w:sz w:val="22"/>
          <w:szCs w:val="22"/>
        </w:rPr>
        <w:t xml:space="preserve">, </w:t>
      </w:r>
      <w:proofErr w:type="spellStart"/>
      <w:proofErr w:type="gram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gramEnd"/>
    </w:p>
    <w:p w14:paraId="76172085" w14:textId="77777777" w:rsidR="000C0329" w:rsidRPr="000C0329" w:rsidRDefault="000C0329" w:rsidP="00165A28">
      <w:pPr>
        <w:pStyle w:val="ListParagraph"/>
        <w:widowControl w:val="0"/>
        <w:numPr>
          <w:ilvl w:val="6"/>
          <w:numId w:val="5"/>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w:t>
      </w:r>
      <w:proofErr w:type="spellEnd"/>
      <w:r w:rsidRPr="000C0329">
        <w:rPr>
          <w:rStyle w:val="markedcontent"/>
          <w:rFonts w:asciiTheme="majorBidi" w:eastAsiaTheme="minorEastAsia" w:hAnsiTheme="majorBidi" w:cstheme="majorBidi"/>
          <w:bCs/>
          <w:sz w:val="22"/>
          <w:szCs w:val="22"/>
          <w:lang w:val="id-ID"/>
        </w:rPr>
        <w:t>a</w:t>
      </w:r>
      <w:r w:rsidRPr="000C0329">
        <w:rPr>
          <w:rStyle w:val="markedcontent"/>
          <w:rFonts w:asciiTheme="majorBidi" w:eastAsiaTheme="minorEastAsia" w:hAnsiTheme="majorBidi" w:cstheme="majorBidi"/>
          <w:bCs/>
          <w:sz w:val="22"/>
          <w:szCs w:val="22"/>
        </w:rPr>
        <w:t xml:space="preserve">gai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opzet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oogmerk</w:t>
      </w:r>
      <w:proofErr w:type="spellEnd"/>
      <w:r w:rsidRPr="000C0329">
        <w:rPr>
          <w:rStyle w:val="markedcontent"/>
          <w:rFonts w:asciiTheme="majorBidi" w:eastAsiaTheme="minorEastAsia" w:hAnsiTheme="majorBidi" w:cstheme="majorBidi"/>
          <w:bCs/>
          <w:sz w:val="22"/>
          <w:szCs w:val="22"/>
        </w:rPr>
        <w:t>)</w:t>
      </w:r>
      <w:r w:rsidRPr="000C0329">
        <w:rPr>
          <w:rStyle w:val="markedcontent"/>
          <w:rFonts w:asciiTheme="majorBidi" w:eastAsiaTheme="minorEastAsia" w:hAnsiTheme="majorBidi" w:cstheme="majorBidi"/>
          <w:bCs/>
          <w:sz w:val="22"/>
          <w:szCs w:val="22"/>
          <w:lang w:val="id-ID"/>
        </w:rPr>
        <w:t xml:space="preserve"> </w:t>
      </w:r>
    </w:p>
    <w:p w14:paraId="70478C58" w14:textId="77777777" w:rsidR="000C0329" w:rsidRPr="000C0329" w:rsidRDefault="000C0329" w:rsidP="00165A28">
      <w:pPr>
        <w:pStyle w:val="ListParagraph"/>
        <w:widowControl w:val="0"/>
        <w:numPr>
          <w:ilvl w:val="5"/>
          <w:numId w:val="5"/>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lang w:val="id-ID"/>
        </w:rPr>
        <w:t>Kesengajaan sebagai kemungkinan (opzet bij mogelijkheidswustzijn)</w:t>
      </w:r>
    </w:p>
    <w:p w14:paraId="03DFF9BE" w14:textId="77777777" w:rsidR="000C0329" w:rsidRPr="000A474E" w:rsidRDefault="000C0329" w:rsidP="00165A28">
      <w:pPr>
        <w:pStyle w:val="ListParagraph"/>
        <w:widowControl w:val="0"/>
        <w:numPr>
          <w:ilvl w:val="5"/>
          <w:numId w:val="5"/>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kepastian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opzet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bij</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noodzakelijkheids</w:t>
      </w:r>
      <w:proofErr w:type="spellEnd"/>
      <w:r w:rsidRPr="000C0329">
        <w:rPr>
          <w:rStyle w:val="markedcontent"/>
          <w:rFonts w:asciiTheme="majorBidi" w:eastAsiaTheme="minorEastAsia" w:hAnsiTheme="majorBidi" w:cstheme="majorBidi"/>
          <w:bCs/>
          <w:sz w:val="22"/>
          <w:szCs w:val="22"/>
        </w:rPr>
        <w:t>)</w:t>
      </w:r>
    </w:p>
    <w:p w14:paraId="064564F0" w14:textId="77777777" w:rsidR="000A474E" w:rsidRPr="000C0329" w:rsidRDefault="000A474E" w:rsidP="000A474E">
      <w:pPr>
        <w:pStyle w:val="ListParagraph"/>
        <w:widowControl w:val="0"/>
        <w:autoSpaceDE w:val="0"/>
        <w:autoSpaceDN w:val="0"/>
        <w:adjustRightInd w:val="0"/>
        <w:ind w:left="3600"/>
        <w:contextualSpacing w:val="0"/>
        <w:jc w:val="both"/>
        <w:rPr>
          <w:rStyle w:val="markedcontent"/>
          <w:rFonts w:asciiTheme="majorBidi" w:eastAsiaTheme="minorEastAsia" w:hAnsiTheme="majorBidi" w:cstheme="majorBidi"/>
          <w:bCs/>
          <w:sz w:val="22"/>
          <w:szCs w:val="22"/>
        </w:rPr>
      </w:pPr>
    </w:p>
    <w:p w14:paraId="427CA58C" w14:textId="77777777" w:rsidR="000C0329" w:rsidRPr="000C0329" w:rsidRDefault="000C0329" w:rsidP="00165A28">
      <w:pPr>
        <w:pStyle w:val="ListParagraph"/>
        <w:widowControl w:val="0"/>
        <w:numPr>
          <w:ilvl w:val="0"/>
          <w:numId w:val="5"/>
        </w:numPr>
        <w:tabs>
          <w:tab w:val="clear" w:pos="720"/>
          <w:tab w:val="num" w:pos="284"/>
        </w:tabs>
        <w:autoSpaceDE w:val="0"/>
        <w:autoSpaceDN w:val="0"/>
        <w:adjustRightInd w:val="0"/>
        <w:ind w:right="101" w:hanging="720"/>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Kealpaan</w:t>
      </w:r>
      <w:proofErr w:type="spellEnd"/>
    </w:p>
    <w:p w14:paraId="4E453078" w14:textId="1EB25ED8" w:rsidR="000C0329" w:rsidRPr="000C0329" w:rsidRDefault="000C0329" w:rsidP="000A474E">
      <w:pPr>
        <w:pStyle w:val="ListParagraph"/>
        <w:adjustRightInd w:val="0"/>
        <w:ind w:left="0"/>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lang w:val="id-ID"/>
        </w:rPr>
        <w:t>“Kealpaan atau culpa adalah kesalahan pada umumnya, tetapi dalam ilmu pengetahuan hukum mempunyai arti teknis, yaitu semacam kesalahan pelaku tindak pidana yang tidak seberat seperti kesengajaa, yaitu kurang berhati-hati akibat yang tidak sengaja terjadi.”</w:t>
      </w:r>
      <w:r w:rsidRPr="000C0329">
        <w:rPr>
          <w:rStyle w:val="FootnoteReference"/>
          <w:rFonts w:asciiTheme="majorBidi" w:hAnsiTheme="majorBidi" w:cstheme="majorBidi"/>
          <w:bCs/>
          <w:sz w:val="22"/>
          <w:szCs w:val="22"/>
        </w:rPr>
        <w:footnoteReference w:id="36"/>
      </w:r>
      <w:r w:rsidRPr="000C0329">
        <w:rPr>
          <w:rStyle w:val="markedcontent"/>
          <w:rFonts w:asciiTheme="majorBidi" w:eastAsiaTheme="minorEastAsia" w:hAnsiTheme="majorBidi" w:cstheme="majorBidi"/>
          <w:bCs/>
          <w:sz w:val="22"/>
          <w:szCs w:val="22"/>
          <w:lang w:val="id-ID"/>
        </w:rPr>
        <w:t xml:space="preserve"> Maka dapat dikatakan, pada umumnya tindak p</w:t>
      </w:r>
      <w:r w:rsidR="000A474E">
        <w:rPr>
          <w:rStyle w:val="markedcontent"/>
          <w:rFonts w:asciiTheme="majorBidi" w:eastAsiaTheme="minorEastAsia" w:hAnsiTheme="majorBidi" w:cstheme="majorBidi"/>
          <w:bCs/>
          <w:sz w:val="22"/>
          <w:szCs w:val="22"/>
          <w:lang w:val="id-ID"/>
        </w:rPr>
        <w:t xml:space="preserve">idana berunsur kesengajaan. </w:t>
      </w:r>
      <w:r w:rsidRPr="000C0329">
        <w:rPr>
          <w:rStyle w:val="markedcontent"/>
          <w:rFonts w:asciiTheme="majorBidi" w:eastAsiaTheme="minorEastAsia" w:hAnsiTheme="majorBidi" w:cstheme="majorBidi"/>
          <w:bCs/>
          <w:sz w:val="22"/>
          <w:szCs w:val="22"/>
          <w:lang w:val="id-ID"/>
        </w:rPr>
        <w:t xml:space="preserve">Kealpaan terjadi apabila seseorang tetap melakukan perbuatan meskipun telah mengetahui atau menduga akibatnya. </w:t>
      </w:r>
    </w:p>
    <w:p w14:paraId="5FFECEB5" w14:textId="7A3CF329" w:rsidR="003825E6" w:rsidRDefault="000C0329" w:rsidP="003E5713">
      <w:pPr>
        <w:pStyle w:val="ListParagraph"/>
        <w:adjustRightInd w:val="0"/>
        <w:ind w:left="0" w:firstLine="567"/>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Menurut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Moeljatno</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perbedaan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antara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kealpaan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sifat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positif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kehendak</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persetujuan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pelaku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dilarang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sedangkan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kealpaan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sifat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positif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ini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ditemukan</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37"/>
      </w:r>
      <w:r w:rsidR="00F16E8A">
        <w:rPr>
          <w:rStyle w:val="markedcontent"/>
          <w:rFonts w:asciiTheme="majorBidi" w:eastAsiaTheme="minorEastAsia" w:hAnsiTheme="majorBidi" w:cstheme="majorBidi"/>
          <w:bCs/>
          <w:sz w:val="22"/>
          <w:szCs w:val="22"/>
          <w:lang w:val="id-ID"/>
        </w:rPr>
        <w:t xml:space="preserve"> </w:t>
      </w:r>
    </w:p>
    <w:p w14:paraId="62FC161F" w14:textId="21EDD9D4" w:rsidR="000C0329" w:rsidRDefault="000C0329" w:rsidP="003E5713">
      <w:pPr>
        <w:pStyle w:val="ListParagraph"/>
        <w:adjustRightInd w:val="0"/>
        <w:ind w:left="0" w:firstLine="567"/>
        <w:jc w:val="both"/>
        <w:rPr>
          <w:rStyle w:val="markedcontent"/>
          <w:rFonts w:asciiTheme="majorBidi" w:eastAsiaTheme="minorEastAsia" w:hAnsiTheme="majorBidi" w:cstheme="majorBidi"/>
          <w:bCs/>
          <w:sz w:val="22"/>
          <w:szCs w:val="22"/>
          <w:lang w:val="id-ID"/>
        </w:rPr>
      </w:pPr>
      <w:r w:rsidRPr="00F16E8A">
        <w:rPr>
          <w:rStyle w:val="markedcontent"/>
          <w:rFonts w:asciiTheme="majorBidi" w:eastAsiaTheme="minorEastAsia" w:hAnsiTheme="majorBidi" w:cstheme="majorBidi"/>
          <w:bCs/>
          <w:sz w:val="22"/>
          <w:szCs w:val="22"/>
          <w:lang w:val="id-ID"/>
        </w:rPr>
        <w:t>Berdasarkan</w:t>
      </w:r>
      <w:r w:rsidR="003825E6">
        <w:rPr>
          <w:rStyle w:val="markedcontent"/>
          <w:rFonts w:asciiTheme="majorBidi" w:eastAsiaTheme="minorEastAsia" w:hAnsiTheme="majorBidi" w:cstheme="majorBidi"/>
          <w:bCs/>
          <w:sz w:val="22"/>
          <w:szCs w:val="22"/>
        </w:rPr>
        <w:t xml:space="preserve"> </w:t>
      </w:r>
      <w:proofErr w:type="spellStart"/>
      <w:r w:rsidR="003825E6">
        <w:rPr>
          <w:rStyle w:val="markedcontent"/>
          <w:rFonts w:asciiTheme="majorBidi" w:eastAsiaTheme="minorEastAsia" w:hAnsiTheme="majorBidi" w:cstheme="majorBidi"/>
          <w:bCs/>
          <w:sz w:val="22"/>
          <w:szCs w:val="22"/>
        </w:rPr>
        <w:t>dari</w:t>
      </w:r>
      <w:proofErr w:type="spellEnd"/>
      <w:r w:rsidRPr="00F16E8A">
        <w:rPr>
          <w:rStyle w:val="markedcontent"/>
          <w:rFonts w:asciiTheme="majorBidi" w:eastAsiaTheme="minorEastAsia" w:hAnsiTheme="majorBidi" w:cstheme="majorBidi"/>
          <w:bCs/>
          <w:sz w:val="22"/>
          <w:szCs w:val="22"/>
          <w:lang w:val="id-ID"/>
        </w:rPr>
        <w:t xml:space="preserve"> pengertian kealpaan </w:t>
      </w:r>
      <w:proofErr w:type="spellStart"/>
      <w:r w:rsidRPr="00F16E8A">
        <w:rPr>
          <w:rStyle w:val="markedcontent"/>
          <w:rFonts w:asciiTheme="majorBidi" w:eastAsiaTheme="minorEastAsia" w:hAnsiTheme="majorBidi" w:cstheme="majorBidi"/>
          <w:bCs/>
          <w:sz w:val="22"/>
          <w:szCs w:val="22"/>
          <w:lang w:val="id-ID"/>
        </w:rPr>
        <w:t>diatas</w:t>
      </w:r>
      <w:proofErr w:type="spellEnd"/>
      <w:r w:rsidRPr="00F16E8A">
        <w:rPr>
          <w:rStyle w:val="markedcontent"/>
          <w:rFonts w:asciiTheme="majorBidi" w:eastAsiaTheme="minorEastAsia" w:hAnsiTheme="majorBidi" w:cstheme="majorBidi"/>
          <w:bCs/>
          <w:sz w:val="22"/>
          <w:szCs w:val="22"/>
          <w:lang w:val="id-ID"/>
        </w:rPr>
        <w:t xml:space="preserve"> </w:t>
      </w:r>
      <w:proofErr w:type="spellStart"/>
      <w:r w:rsidR="003825E6">
        <w:rPr>
          <w:rStyle w:val="markedcontent"/>
          <w:rFonts w:asciiTheme="majorBidi" w:eastAsiaTheme="minorEastAsia" w:hAnsiTheme="majorBidi" w:cstheme="majorBidi"/>
          <w:bCs/>
          <w:sz w:val="22"/>
          <w:szCs w:val="22"/>
        </w:rPr>
        <w:t>maka</w:t>
      </w:r>
      <w:proofErr w:type="spellEnd"/>
      <w:r w:rsidR="003825E6">
        <w:rPr>
          <w:rStyle w:val="markedcontent"/>
          <w:rFonts w:asciiTheme="majorBidi" w:eastAsiaTheme="minorEastAsia" w:hAnsiTheme="majorBidi" w:cstheme="majorBidi"/>
          <w:bCs/>
          <w:sz w:val="22"/>
          <w:szCs w:val="22"/>
        </w:rPr>
        <w:t xml:space="preserve"> </w:t>
      </w:r>
      <w:r w:rsidRPr="00F16E8A">
        <w:rPr>
          <w:rStyle w:val="markedcontent"/>
          <w:rFonts w:asciiTheme="majorBidi" w:eastAsiaTheme="minorEastAsia" w:hAnsiTheme="majorBidi" w:cstheme="majorBidi"/>
          <w:bCs/>
          <w:sz w:val="22"/>
          <w:szCs w:val="22"/>
          <w:lang w:val="id-ID"/>
        </w:rPr>
        <w:t xml:space="preserve">dapat dikatakan bahwa </w:t>
      </w:r>
      <w:proofErr w:type="spellStart"/>
      <w:r w:rsidRPr="00F16E8A">
        <w:rPr>
          <w:rStyle w:val="markedcontent"/>
          <w:rFonts w:asciiTheme="majorBidi" w:eastAsiaTheme="minorEastAsia" w:hAnsiTheme="majorBidi" w:cstheme="majorBidi"/>
          <w:bCs/>
          <w:sz w:val="22"/>
          <w:szCs w:val="22"/>
          <w:lang w:val="id-ID"/>
        </w:rPr>
        <w:t>culpa</w:t>
      </w:r>
      <w:proofErr w:type="spellEnd"/>
      <w:r w:rsidR="003825E6">
        <w:rPr>
          <w:rStyle w:val="markedcontent"/>
          <w:rFonts w:asciiTheme="majorBidi" w:eastAsiaTheme="minorEastAsia" w:hAnsiTheme="majorBidi" w:cstheme="majorBidi"/>
          <w:bCs/>
          <w:sz w:val="22"/>
          <w:szCs w:val="22"/>
        </w:rPr>
        <w:t xml:space="preserve"> </w:t>
      </w:r>
      <w:proofErr w:type="spellStart"/>
      <w:r w:rsidR="003825E6">
        <w:rPr>
          <w:rStyle w:val="markedcontent"/>
          <w:rFonts w:asciiTheme="majorBidi" w:eastAsiaTheme="minorEastAsia" w:hAnsiTheme="majorBidi" w:cstheme="majorBidi"/>
          <w:bCs/>
          <w:sz w:val="22"/>
          <w:szCs w:val="22"/>
        </w:rPr>
        <w:t>adalah</w:t>
      </w:r>
      <w:proofErr w:type="spellEnd"/>
      <w:r w:rsidRPr="00F16E8A">
        <w:rPr>
          <w:rStyle w:val="markedcontent"/>
          <w:rFonts w:asciiTheme="majorBidi" w:eastAsiaTheme="minorEastAsia" w:hAnsiTheme="majorBidi" w:cstheme="majorBidi"/>
          <w:bCs/>
          <w:sz w:val="22"/>
          <w:szCs w:val="22"/>
          <w:lang w:val="id-ID"/>
        </w:rPr>
        <w:t xml:space="preserve"> jika keadaan batin </w:t>
      </w:r>
      <w:proofErr w:type="spellStart"/>
      <w:r w:rsidR="00333BE9">
        <w:rPr>
          <w:rStyle w:val="markedcontent"/>
          <w:rFonts w:asciiTheme="majorBidi" w:eastAsiaTheme="minorEastAsia" w:hAnsiTheme="majorBidi" w:cstheme="majorBidi"/>
          <w:bCs/>
          <w:sz w:val="22"/>
          <w:szCs w:val="22"/>
        </w:rPr>
        <w:t>seorang</w:t>
      </w:r>
      <w:proofErr w:type="spellEnd"/>
      <w:r w:rsidR="00333BE9">
        <w:rPr>
          <w:rStyle w:val="markedcontent"/>
          <w:rFonts w:asciiTheme="majorBidi" w:eastAsiaTheme="minorEastAsia" w:hAnsiTheme="majorBidi" w:cstheme="majorBidi"/>
          <w:bCs/>
          <w:sz w:val="22"/>
          <w:szCs w:val="22"/>
        </w:rPr>
        <w:t xml:space="preserve"> </w:t>
      </w:r>
      <w:r w:rsidRPr="00F16E8A">
        <w:rPr>
          <w:rStyle w:val="markedcontent"/>
          <w:rFonts w:asciiTheme="majorBidi" w:eastAsiaTheme="minorEastAsia" w:hAnsiTheme="majorBidi" w:cstheme="majorBidi"/>
          <w:bCs/>
          <w:sz w:val="22"/>
          <w:szCs w:val="22"/>
          <w:lang w:val="id-ID"/>
        </w:rPr>
        <w:t xml:space="preserve">pelaku perbuatan pidana bersifat ceroboh, </w:t>
      </w:r>
      <w:proofErr w:type="spellStart"/>
      <w:r w:rsidR="003825E6">
        <w:rPr>
          <w:rStyle w:val="markedcontent"/>
          <w:rFonts w:asciiTheme="majorBidi" w:eastAsiaTheme="minorEastAsia" w:hAnsiTheme="majorBidi" w:cstheme="majorBidi"/>
          <w:bCs/>
          <w:sz w:val="22"/>
          <w:szCs w:val="22"/>
        </w:rPr>
        <w:t>atau</w:t>
      </w:r>
      <w:proofErr w:type="spellEnd"/>
      <w:r w:rsidR="003825E6">
        <w:rPr>
          <w:rStyle w:val="markedcontent"/>
          <w:rFonts w:asciiTheme="majorBidi" w:eastAsiaTheme="minorEastAsia" w:hAnsiTheme="majorBidi" w:cstheme="majorBidi"/>
          <w:bCs/>
          <w:sz w:val="22"/>
          <w:szCs w:val="22"/>
        </w:rPr>
        <w:t xml:space="preserve"> </w:t>
      </w:r>
      <w:r w:rsidRPr="00F16E8A">
        <w:rPr>
          <w:rStyle w:val="markedcontent"/>
          <w:rFonts w:asciiTheme="majorBidi" w:eastAsiaTheme="minorEastAsia" w:hAnsiTheme="majorBidi" w:cstheme="majorBidi"/>
          <w:bCs/>
          <w:sz w:val="22"/>
          <w:szCs w:val="22"/>
          <w:lang w:val="id-ID"/>
        </w:rPr>
        <w:t xml:space="preserve">teledor, atau kurang hati-hati sehingga perbuatan dan akibat yang dilarang oleh hukum terjadi. </w:t>
      </w:r>
      <w:r w:rsidR="003825E6">
        <w:rPr>
          <w:rStyle w:val="markedcontent"/>
          <w:rFonts w:asciiTheme="majorBidi" w:eastAsiaTheme="minorEastAsia" w:hAnsiTheme="majorBidi" w:cstheme="majorBidi"/>
          <w:bCs/>
          <w:sz w:val="22"/>
          <w:szCs w:val="22"/>
        </w:rPr>
        <w:t>D</w:t>
      </w:r>
      <w:r w:rsidRPr="00792B3B">
        <w:rPr>
          <w:rStyle w:val="markedcontent"/>
          <w:rFonts w:asciiTheme="majorBidi" w:eastAsiaTheme="minorEastAsia" w:hAnsiTheme="majorBidi" w:cstheme="majorBidi"/>
          <w:bCs/>
          <w:sz w:val="22"/>
          <w:szCs w:val="22"/>
          <w:lang w:val="id-ID"/>
        </w:rPr>
        <w:t xml:space="preserve">alam kealpaan, pada diri </w:t>
      </w:r>
      <w:proofErr w:type="spellStart"/>
      <w:r w:rsidR="00333BE9">
        <w:rPr>
          <w:rStyle w:val="markedcontent"/>
          <w:rFonts w:asciiTheme="majorBidi" w:eastAsiaTheme="minorEastAsia" w:hAnsiTheme="majorBidi" w:cstheme="majorBidi"/>
          <w:bCs/>
          <w:sz w:val="22"/>
          <w:szCs w:val="22"/>
        </w:rPr>
        <w:t>seorang</w:t>
      </w:r>
      <w:proofErr w:type="spellEnd"/>
      <w:r w:rsidR="00333BE9">
        <w:rPr>
          <w:rStyle w:val="markedcontent"/>
          <w:rFonts w:asciiTheme="majorBidi" w:eastAsiaTheme="minorEastAsia" w:hAnsiTheme="majorBidi" w:cstheme="majorBidi"/>
          <w:bCs/>
          <w:sz w:val="22"/>
          <w:szCs w:val="22"/>
        </w:rPr>
        <w:t xml:space="preserve"> </w:t>
      </w:r>
      <w:r w:rsidRPr="00792B3B">
        <w:rPr>
          <w:rStyle w:val="markedcontent"/>
          <w:rFonts w:asciiTheme="majorBidi" w:eastAsiaTheme="minorEastAsia" w:hAnsiTheme="majorBidi" w:cstheme="majorBidi"/>
          <w:bCs/>
          <w:sz w:val="22"/>
          <w:szCs w:val="22"/>
          <w:lang w:val="id-ID"/>
        </w:rPr>
        <w:t xml:space="preserve">pelaku sama sekali memang tidak </w:t>
      </w:r>
      <w:proofErr w:type="spellStart"/>
      <w:r w:rsidR="003825E6">
        <w:rPr>
          <w:rStyle w:val="markedcontent"/>
          <w:rFonts w:asciiTheme="majorBidi" w:eastAsiaTheme="minorEastAsia" w:hAnsiTheme="majorBidi" w:cstheme="majorBidi"/>
          <w:bCs/>
          <w:sz w:val="22"/>
          <w:szCs w:val="22"/>
        </w:rPr>
        <w:t>terdapat</w:t>
      </w:r>
      <w:proofErr w:type="spellEnd"/>
      <w:r w:rsidRPr="00792B3B">
        <w:rPr>
          <w:rStyle w:val="markedcontent"/>
          <w:rFonts w:asciiTheme="majorBidi" w:eastAsiaTheme="minorEastAsia" w:hAnsiTheme="majorBidi" w:cstheme="majorBidi"/>
          <w:bCs/>
          <w:sz w:val="22"/>
          <w:szCs w:val="22"/>
          <w:lang w:val="id-ID"/>
        </w:rPr>
        <w:t xml:space="preserve"> niat </w:t>
      </w:r>
      <w:proofErr w:type="spellStart"/>
      <w:r w:rsidR="003825E6">
        <w:rPr>
          <w:rStyle w:val="markedcontent"/>
          <w:rFonts w:asciiTheme="majorBidi" w:eastAsiaTheme="minorEastAsia" w:hAnsiTheme="majorBidi" w:cstheme="majorBidi"/>
          <w:bCs/>
          <w:sz w:val="22"/>
          <w:szCs w:val="22"/>
        </w:rPr>
        <w:t>atau</w:t>
      </w:r>
      <w:proofErr w:type="spellEnd"/>
      <w:r w:rsidR="003825E6">
        <w:rPr>
          <w:rStyle w:val="markedcontent"/>
          <w:rFonts w:asciiTheme="majorBidi" w:eastAsiaTheme="minorEastAsia" w:hAnsiTheme="majorBidi" w:cstheme="majorBidi"/>
          <w:bCs/>
          <w:sz w:val="22"/>
          <w:szCs w:val="22"/>
        </w:rPr>
        <w:t xml:space="preserve"> </w:t>
      </w:r>
      <w:r w:rsidRPr="00792B3B">
        <w:rPr>
          <w:rStyle w:val="markedcontent"/>
          <w:rFonts w:asciiTheme="majorBidi" w:eastAsiaTheme="minorEastAsia" w:hAnsiTheme="majorBidi" w:cstheme="majorBidi"/>
          <w:bCs/>
          <w:sz w:val="22"/>
          <w:szCs w:val="22"/>
          <w:lang w:val="id-ID"/>
        </w:rPr>
        <w:t>kesengajaan</w:t>
      </w:r>
      <w:r w:rsidRPr="000C0329">
        <w:rPr>
          <w:rStyle w:val="markedcontent"/>
          <w:rFonts w:asciiTheme="majorBidi" w:eastAsiaTheme="minorEastAsia" w:hAnsiTheme="majorBidi" w:cstheme="majorBidi"/>
          <w:bCs/>
          <w:sz w:val="22"/>
          <w:szCs w:val="22"/>
          <w:lang w:val="id-ID"/>
        </w:rPr>
        <w:t xml:space="preserve"> </w:t>
      </w:r>
      <w:proofErr w:type="spellStart"/>
      <w:r w:rsidRPr="00792B3B">
        <w:rPr>
          <w:rStyle w:val="markedcontent"/>
          <w:rFonts w:asciiTheme="majorBidi" w:eastAsiaTheme="minorEastAsia" w:hAnsiTheme="majorBidi" w:cstheme="majorBidi"/>
          <w:bCs/>
          <w:sz w:val="22"/>
          <w:szCs w:val="22"/>
          <w:lang w:val="id-ID"/>
        </w:rPr>
        <w:t>sedikitpun</w:t>
      </w:r>
      <w:proofErr w:type="spellEnd"/>
      <w:r w:rsidRPr="00792B3B">
        <w:rPr>
          <w:rStyle w:val="markedcontent"/>
          <w:rFonts w:asciiTheme="majorBidi" w:eastAsiaTheme="minorEastAsia" w:hAnsiTheme="majorBidi" w:cstheme="majorBidi"/>
          <w:bCs/>
          <w:sz w:val="22"/>
          <w:szCs w:val="22"/>
          <w:lang w:val="id-ID"/>
        </w:rPr>
        <w:t xml:space="preserve"> untuk melakukan suatu perbuatan pidana yang dilarang hukum. Meskipun </w:t>
      </w:r>
      <w:r w:rsidRPr="00792B3B">
        <w:rPr>
          <w:rStyle w:val="markedcontent"/>
          <w:rFonts w:asciiTheme="majorBidi" w:eastAsiaTheme="minorEastAsia" w:hAnsiTheme="majorBidi" w:cstheme="majorBidi"/>
          <w:bCs/>
          <w:sz w:val="22"/>
          <w:szCs w:val="22"/>
          <w:lang w:val="id-ID"/>
        </w:rPr>
        <w:t xml:space="preserve">demikian, pelaku tetap dipersalahkan atas terjadinya </w:t>
      </w:r>
      <w:proofErr w:type="spellStart"/>
      <w:r w:rsidR="00333BE9">
        <w:rPr>
          <w:rStyle w:val="markedcontent"/>
          <w:rFonts w:asciiTheme="majorBidi" w:eastAsiaTheme="minorEastAsia" w:hAnsiTheme="majorBidi" w:cstheme="majorBidi"/>
          <w:bCs/>
          <w:sz w:val="22"/>
          <w:szCs w:val="22"/>
        </w:rPr>
        <w:t>suatu</w:t>
      </w:r>
      <w:proofErr w:type="spellEnd"/>
      <w:r w:rsidR="00333BE9">
        <w:rPr>
          <w:rStyle w:val="markedcontent"/>
          <w:rFonts w:asciiTheme="majorBidi" w:eastAsiaTheme="minorEastAsia" w:hAnsiTheme="majorBidi" w:cstheme="majorBidi"/>
          <w:bCs/>
          <w:sz w:val="22"/>
          <w:szCs w:val="22"/>
        </w:rPr>
        <w:t xml:space="preserve"> </w:t>
      </w:r>
      <w:r w:rsidRPr="00792B3B">
        <w:rPr>
          <w:rStyle w:val="markedcontent"/>
          <w:rFonts w:asciiTheme="majorBidi" w:eastAsiaTheme="minorEastAsia" w:hAnsiTheme="majorBidi" w:cstheme="majorBidi"/>
          <w:bCs/>
          <w:sz w:val="22"/>
          <w:szCs w:val="22"/>
          <w:lang w:val="id-ID"/>
        </w:rPr>
        <w:t>perbuatan dan akibat yang dilarang</w:t>
      </w:r>
      <w:r w:rsidR="00333BE9">
        <w:rPr>
          <w:rStyle w:val="markedcontent"/>
          <w:rFonts w:asciiTheme="majorBidi" w:eastAsiaTheme="minorEastAsia" w:hAnsiTheme="majorBidi" w:cstheme="majorBidi"/>
          <w:bCs/>
          <w:sz w:val="22"/>
          <w:szCs w:val="22"/>
        </w:rPr>
        <w:t xml:space="preserve"> oleh</w:t>
      </w:r>
      <w:r w:rsidRPr="00792B3B">
        <w:rPr>
          <w:rStyle w:val="markedcontent"/>
          <w:rFonts w:asciiTheme="majorBidi" w:eastAsiaTheme="minorEastAsia" w:hAnsiTheme="majorBidi" w:cstheme="majorBidi"/>
          <w:bCs/>
          <w:sz w:val="22"/>
          <w:szCs w:val="22"/>
          <w:lang w:val="id-ID"/>
        </w:rPr>
        <w:t xml:space="preserve"> hukum itu karena </w:t>
      </w:r>
      <w:r w:rsidR="00F16E8A" w:rsidRPr="00792B3B">
        <w:rPr>
          <w:rStyle w:val="markedcontent"/>
          <w:rFonts w:asciiTheme="majorBidi" w:eastAsiaTheme="minorEastAsia" w:hAnsiTheme="majorBidi" w:cstheme="majorBidi"/>
          <w:bCs/>
          <w:sz w:val="22"/>
          <w:szCs w:val="22"/>
          <w:lang w:val="id-ID"/>
        </w:rPr>
        <w:t>sikapnya yang ceroboh tersebut.</w:t>
      </w:r>
    </w:p>
    <w:p w14:paraId="00D3464E" w14:textId="77777777" w:rsidR="006A09A5" w:rsidRDefault="006A09A5" w:rsidP="000C0329">
      <w:pPr>
        <w:adjustRightInd w:val="0"/>
        <w:jc w:val="both"/>
        <w:rPr>
          <w:rStyle w:val="markedcontent"/>
          <w:rFonts w:asciiTheme="majorBidi" w:eastAsiaTheme="minorEastAsia" w:hAnsiTheme="majorBidi" w:cstheme="majorBidi"/>
          <w:b/>
          <w:sz w:val="22"/>
          <w:szCs w:val="22"/>
        </w:rPr>
      </w:pPr>
    </w:p>
    <w:p w14:paraId="7BE99573" w14:textId="36AAC7C6" w:rsidR="000C0329" w:rsidRPr="000C0329" w:rsidRDefault="000C0329" w:rsidP="000C0329">
      <w:pPr>
        <w:adjustRightInd w:val="0"/>
        <w:jc w:val="both"/>
        <w:rPr>
          <w:rStyle w:val="markedcontent"/>
          <w:rFonts w:asciiTheme="majorBidi" w:eastAsiaTheme="minorEastAsia" w:hAnsiTheme="majorBidi" w:cstheme="majorBidi"/>
          <w:b/>
          <w:sz w:val="22"/>
          <w:szCs w:val="22"/>
        </w:rPr>
      </w:pPr>
      <w:proofErr w:type="spellStart"/>
      <w:r w:rsidRPr="000C0329">
        <w:rPr>
          <w:rStyle w:val="markedcontent"/>
          <w:rFonts w:asciiTheme="majorBidi" w:eastAsiaTheme="minorEastAsia" w:hAnsiTheme="majorBidi" w:cstheme="majorBidi"/>
          <w:b/>
          <w:sz w:val="22"/>
          <w:szCs w:val="22"/>
        </w:rPr>
        <w:t>Delik</w:t>
      </w:r>
      <w:proofErr w:type="spellEnd"/>
      <w:r w:rsidRPr="000C0329">
        <w:rPr>
          <w:rStyle w:val="markedcontent"/>
          <w:rFonts w:asciiTheme="majorBidi" w:eastAsiaTheme="minorEastAsia" w:hAnsiTheme="majorBidi" w:cstheme="majorBidi"/>
          <w:b/>
          <w:sz w:val="22"/>
          <w:szCs w:val="22"/>
        </w:rPr>
        <w:t xml:space="preserve"> </w:t>
      </w:r>
      <w:proofErr w:type="spellStart"/>
      <w:r w:rsidRPr="000C0329">
        <w:rPr>
          <w:rStyle w:val="markedcontent"/>
          <w:rFonts w:asciiTheme="majorBidi" w:eastAsiaTheme="minorEastAsia" w:hAnsiTheme="majorBidi" w:cstheme="majorBidi"/>
          <w:b/>
          <w:sz w:val="22"/>
          <w:szCs w:val="22"/>
        </w:rPr>
        <w:t>Kecurangan</w:t>
      </w:r>
      <w:proofErr w:type="spellEnd"/>
    </w:p>
    <w:p w14:paraId="594E66D4" w14:textId="130469CE" w:rsidR="000C0329" w:rsidRPr="006A09A5" w:rsidRDefault="000C0329" w:rsidP="006A09A5">
      <w:pPr>
        <w:pStyle w:val="ListParagraph"/>
        <w:adjustRightInd w:val="0"/>
        <w:ind w:left="0" w:firstLine="567"/>
        <w:jc w:val="both"/>
        <w:rPr>
          <w:rStyle w:val="markedcontent"/>
          <w:rFonts w:asciiTheme="majorBidi" w:hAnsiTheme="majorBidi" w:cstheme="majorBidi"/>
          <w:sz w:val="22"/>
          <w:szCs w:val="22"/>
        </w:rPr>
      </w:pPr>
      <w:r w:rsidRPr="000C0329">
        <w:rPr>
          <w:rStyle w:val="markedcontent"/>
          <w:rFonts w:asciiTheme="majorBidi" w:eastAsiaTheme="minorEastAsia" w:hAnsiTheme="majorBidi" w:cstheme="majorBidi"/>
          <w:bCs/>
          <w:sz w:val="22"/>
          <w:szCs w:val="22"/>
        </w:rPr>
        <w:t xml:space="preserve">Dalam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curang</w:t>
      </w:r>
      <w:proofErr w:type="spellEnd"/>
      <w:r w:rsidRPr="000C0329">
        <w:rPr>
          <w:rFonts w:asciiTheme="majorBidi" w:hAnsiTheme="majorBidi" w:cstheme="majorBidi"/>
          <w:i/>
          <w:iCs/>
          <w:sz w:val="22"/>
          <w:szCs w:val="22"/>
        </w:rPr>
        <w:t xml:space="preserve">. </w:t>
      </w:r>
      <w:r w:rsidRPr="000C0329">
        <w:rPr>
          <w:rFonts w:asciiTheme="majorBidi" w:hAnsiTheme="majorBidi" w:cstheme="majorBidi"/>
          <w:sz w:val="22"/>
          <w:szCs w:val="22"/>
        </w:rPr>
        <w:t xml:space="preserve">Dalam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w:t>
      </w:r>
      <w:r w:rsidRPr="000C0329">
        <w:rPr>
          <w:rStyle w:val="markedcontent"/>
          <w:rFonts w:asciiTheme="majorBidi" w:eastAsiaTheme="minorEastAsia" w:hAnsiTheme="majorBidi" w:cstheme="majorBidi"/>
          <w:bCs/>
          <w:sz w:val="22"/>
          <w:szCs w:val="22"/>
        </w:rPr>
        <w:t xml:space="preserve">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delik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pokok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artinya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semua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jenis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delik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berikutnya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bertumpu</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bagian</w:t>
      </w:r>
      <w:proofErr w:type="spellEnd"/>
      <w:r w:rsidRPr="000C0329">
        <w:rPr>
          <w:rFonts w:asciiTheme="majorBidi" w:hAnsiTheme="majorBidi" w:cstheme="majorBidi"/>
          <w:sz w:val="22"/>
          <w:szCs w:val="22"/>
        </w:rPr>
        <w:t xml:space="preserve"> inti </w:t>
      </w:r>
      <w:proofErr w:type="spellStart"/>
      <w:r w:rsidRPr="000C0329">
        <w:rPr>
          <w:rFonts w:asciiTheme="majorBidi" w:hAnsiTheme="majorBidi" w:cstheme="majorBidi"/>
          <w:sz w:val="22"/>
          <w:szCs w:val="22"/>
        </w:rPr>
        <w:t>pasal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ini</w:t>
      </w:r>
      <w:proofErr w:type="spellEnd"/>
      <w:r w:rsidRPr="000C0329">
        <w:rPr>
          <w:rStyle w:val="markedcontent"/>
          <w:rFonts w:asciiTheme="majorBidi" w:eastAsiaTheme="minorEastAsia" w:hAnsiTheme="majorBidi" w:cstheme="majorBidi"/>
          <w:bCs/>
          <w:sz w:val="22"/>
          <w:szCs w:val="22"/>
          <w:lang w:val="id-ID"/>
        </w:rPr>
        <w:t xml:space="preserve"> </w:t>
      </w:r>
      <w:r w:rsidRPr="000C0329">
        <w:rPr>
          <w:rStyle w:val="markedcontent"/>
          <w:rFonts w:asciiTheme="majorBidi" w:eastAsiaTheme="minorEastAsia" w:hAnsiTheme="majorBidi" w:cstheme="majorBidi"/>
          <w:bCs/>
          <w:sz w:val="22"/>
          <w:szCs w:val="22"/>
        </w:rPr>
        <w:t xml:space="preserve">yang </w:t>
      </w:r>
      <w:proofErr w:type="spellStart"/>
      <w:r w:rsidRPr="000C0329">
        <w:rPr>
          <w:rStyle w:val="markedcontent"/>
          <w:rFonts w:asciiTheme="majorBidi" w:eastAsiaTheme="minorEastAsia" w:hAnsiTheme="majorBidi" w:cstheme="majorBidi"/>
          <w:bCs/>
          <w:sz w:val="22"/>
          <w:szCs w:val="22"/>
        </w:rPr>
        <w:t>berbunyi</w:t>
      </w:r>
      <w:proofErr w:type="spellEnd"/>
      <w:r w:rsidRPr="000C0329">
        <w:rPr>
          <w:rStyle w:val="markedcontent"/>
          <w:rFonts w:asciiTheme="majorBidi" w:eastAsiaTheme="minorEastAsia" w:hAnsiTheme="majorBidi" w:cstheme="majorBidi"/>
          <w:bCs/>
          <w:sz w:val="22"/>
          <w:szCs w:val="22"/>
        </w:rPr>
        <w:t xml:space="preserve"> :</w:t>
      </w:r>
      <w:r w:rsidR="006A09A5">
        <w:rPr>
          <w:rStyle w:val="markedcontent"/>
          <w:rFonts w:asciiTheme="majorBidi" w:hAnsiTheme="majorBidi" w:cstheme="majorBidi"/>
          <w:sz w:val="22"/>
          <w:szCs w:val="22"/>
        </w:rPr>
        <w:t xml:space="preserve"> </w:t>
      </w:r>
      <w:proofErr w:type="spellStart"/>
      <w:r w:rsidRPr="000C0329">
        <w:rPr>
          <w:rStyle w:val="markedcontent"/>
          <w:rFonts w:asciiTheme="majorBidi" w:eastAsiaTheme="minorEastAsia" w:hAnsiTheme="majorBidi" w:cstheme="majorBidi"/>
          <w:bCs/>
          <w:sz w:val="22"/>
          <w:szCs w:val="22"/>
        </w:rPr>
        <w:t>Barangsiapa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menguntungkan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orang lain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melawan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hukum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memakai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martabat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tipu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muslihat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ataupun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rangkaian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kebohongan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menggerakkan</w:t>
      </w:r>
      <w:proofErr w:type="spellEnd"/>
      <w:r w:rsidRPr="000C0329">
        <w:rPr>
          <w:rStyle w:val="markedcontent"/>
          <w:rFonts w:asciiTheme="majorBidi" w:eastAsiaTheme="minorEastAsia" w:hAnsiTheme="majorBidi" w:cstheme="majorBidi"/>
          <w:bCs/>
          <w:sz w:val="22"/>
          <w:szCs w:val="22"/>
        </w:rPr>
        <w:t xml:space="preserve"> orang lain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menyerahkan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kepadanya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memberi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hutang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maupun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menghapus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piutang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diancam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karena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penipuan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penjara</w:t>
      </w:r>
      <w:proofErr w:type="spellEnd"/>
      <w:r w:rsidRPr="000C0329">
        <w:rPr>
          <w:rStyle w:val="markedcontent"/>
          <w:rFonts w:asciiTheme="majorBidi" w:eastAsiaTheme="minorEastAsia" w:hAnsiTheme="majorBidi" w:cstheme="majorBidi"/>
          <w:bCs/>
          <w:sz w:val="22"/>
          <w:szCs w:val="22"/>
        </w:rPr>
        <w:t xml:space="preserve"> paling lama </w:t>
      </w:r>
      <w:proofErr w:type="spellStart"/>
      <w:r w:rsidRPr="000C0329">
        <w:rPr>
          <w:rStyle w:val="markedcontent"/>
          <w:rFonts w:asciiTheme="majorBidi" w:eastAsiaTheme="minorEastAsia" w:hAnsiTheme="majorBidi" w:cstheme="majorBidi"/>
          <w:bCs/>
          <w:sz w:val="22"/>
          <w:szCs w:val="22"/>
        </w:rPr>
        <w:t>empat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tahun</w:t>
      </w:r>
      <w:proofErr w:type="spellEnd"/>
      <w:r w:rsidRPr="000C0329">
        <w:rPr>
          <w:rStyle w:val="markedcontent"/>
          <w:rFonts w:asciiTheme="majorBidi" w:eastAsiaTheme="minorEastAsia" w:hAnsiTheme="majorBidi" w:cstheme="majorBidi"/>
          <w:bCs/>
          <w:sz w:val="22"/>
          <w:szCs w:val="22"/>
        </w:rPr>
        <w:t>.</w:t>
      </w:r>
    </w:p>
    <w:p w14:paraId="2FCBAEE1" w14:textId="77777777" w:rsidR="000C0329" w:rsidRPr="000C0329" w:rsidRDefault="000C0329" w:rsidP="006A09A5">
      <w:pPr>
        <w:pStyle w:val="ListParagraph"/>
        <w:adjustRightInd w:val="0"/>
        <w:ind w:left="0" w:firstLine="567"/>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Menurut</w:t>
      </w:r>
      <w:proofErr w:type="spellEnd"/>
      <w:r w:rsidRPr="000C0329">
        <w:rPr>
          <w:rStyle w:val="markedcontent"/>
          <w:rFonts w:asciiTheme="majorBidi" w:eastAsiaTheme="minorEastAsia" w:hAnsiTheme="majorBidi" w:cstheme="majorBidi"/>
          <w:bCs/>
          <w:sz w:val="22"/>
          <w:szCs w:val="22"/>
        </w:rPr>
        <w:t xml:space="preserve"> Andi Hamzah, </w:t>
      </w:r>
      <w:proofErr w:type="spellStart"/>
      <w:r w:rsidRPr="000C0329">
        <w:rPr>
          <w:rStyle w:val="markedcontent"/>
          <w:rFonts w:asciiTheme="majorBidi" w:eastAsiaTheme="minorEastAsia" w:hAnsiTheme="majorBidi" w:cstheme="majorBidi"/>
          <w:bCs/>
          <w:sz w:val="22"/>
          <w:szCs w:val="22"/>
        </w:rPr>
        <w:t>barangsiapa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subjek</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bagian</w:t>
      </w:r>
      <w:proofErr w:type="spellEnd"/>
      <w:r w:rsidRPr="000C0329">
        <w:rPr>
          <w:rStyle w:val="markedcontent"/>
          <w:rFonts w:asciiTheme="majorBidi" w:eastAsiaTheme="minorEastAsia" w:hAnsiTheme="majorBidi" w:cstheme="majorBidi"/>
          <w:bCs/>
          <w:sz w:val="22"/>
          <w:szCs w:val="22"/>
        </w:rPr>
        <w:t xml:space="preserve"> inti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penipuan</w:t>
      </w:r>
      <w:proofErr w:type="spellEnd"/>
      <w:r w:rsidRPr="000C0329">
        <w:rPr>
          <w:rStyle w:val="markedcontent"/>
          <w:rFonts w:asciiTheme="majorBidi" w:eastAsiaTheme="minorEastAsia" w:hAnsiTheme="majorBidi" w:cstheme="majorBidi"/>
          <w:bCs/>
          <w:sz w:val="22"/>
          <w:szCs w:val="22"/>
        </w:rPr>
        <w:t xml:space="preserve"> </w:t>
      </w:r>
      <w:proofErr w:type="spellStart"/>
      <w:proofErr w:type="gram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gramEnd"/>
    </w:p>
    <w:p w14:paraId="3400BBBD" w14:textId="77777777" w:rsidR="000C0329" w:rsidRPr="000C0329" w:rsidRDefault="000C0329" w:rsidP="00165A28">
      <w:pPr>
        <w:pStyle w:val="ListParagraph"/>
        <w:widowControl w:val="0"/>
        <w:numPr>
          <w:ilvl w:val="6"/>
          <w:numId w:val="7"/>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menguntungan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orang lain;</w:t>
      </w:r>
    </w:p>
    <w:p w14:paraId="1B2F1EE0" w14:textId="77777777" w:rsidR="000C0329" w:rsidRPr="000C0329" w:rsidRDefault="000C0329" w:rsidP="00165A28">
      <w:pPr>
        <w:pStyle w:val="ListParagraph"/>
        <w:widowControl w:val="0"/>
        <w:numPr>
          <w:ilvl w:val="6"/>
          <w:numId w:val="7"/>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melawan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hukum</w:t>
      </w:r>
      <w:proofErr w:type="spellEnd"/>
      <w:r w:rsidRPr="000C0329">
        <w:rPr>
          <w:rStyle w:val="markedcontent"/>
          <w:rFonts w:asciiTheme="majorBidi" w:eastAsiaTheme="minorEastAsia" w:hAnsiTheme="majorBidi" w:cstheme="majorBidi"/>
          <w:bCs/>
          <w:sz w:val="22"/>
          <w:szCs w:val="22"/>
        </w:rPr>
        <w:t xml:space="preserve">; </w:t>
      </w:r>
    </w:p>
    <w:p w14:paraId="79C02959" w14:textId="77777777" w:rsidR="000C0329" w:rsidRPr="000C0329" w:rsidRDefault="000C0329" w:rsidP="00165A28">
      <w:pPr>
        <w:pStyle w:val="ListParagraph"/>
        <w:widowControl w:val="0"/>
        <w:numPr>
          <w:ilvl w:val="6"/>
          <w:numId w:val="7"/>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memakai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martabat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tipu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muslihat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ataupun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rangkaian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perkataan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bohong</w:t>
      </w:r>
      <w:proofErr w:type="spellEnd"/>
      <w:r w:rsidRPr="000C0329">
        <w:rPr>
          <w:rStyle w:val="markedcontent"/>
          <w:rFonts w:asciiTheme="majorBidi" w:eastAsiaTheme="minorEastAsia" w:hAnsiTheme="majorBidi" w:cstheme="majorBidi"/>
          <w:bCs/>
          <w:sz w:val="22"/>
          <w:szCs w:val="22"/>
        </w:rPr>
        <w:t>;</w:t>
      </w:r>
    </w:p>
    <w:p w14:paraId="5BFF4174" w14:textId="77777777" w:rsidR="000C0329" w:rsidRPr="000C0329" w:rsidRDefault="000C0329" w:rsidP="00165A28">
      <w:pPr>
        <w:pStyle w:val="ListParagraph"/>
        <w:widowControl w:val="0"/>
        <w:numPr>
          <w:ilvl w:val="6"/>
          <w:numId w:val="7"/>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Menggerakkan</w:t>
      </w:r>
      <w:proofErr w:type="spellEnd"/>
      <w:r w:rsidRPr="000C0329">
        <w:rPr>
          <w:rStyle w:val="markedcontent"/>
          <w:rFonts w:asciiTheme="majorBidi" w:eastAsiaTheme="minorEastAsia" w:hAnsiTheme="majorBidi" w:cstheme="majorBidi"/>
          <w:bCs/>
          <w:sz w:val="22"/>
          <w:szCs w:val="22"/>
        </w:rPr>
        <w:t xml:space="preserve"> orang lain; dan</w:t>
      </w:r>
    </w:p>
    <w:p w14:paraId="6A7EDE39" w14:textId="77777777" w:rsidR="000C0329" w:rsidRPr="000C0329" w:rsidRDefault="000C0329" w:rsidP="00165A28">
      <w:pPr>
        <w:pStyle w:val="ListParagraph"/>
        <w:widowControl w:val="0"/>
        <w:numPr>
          <w:ilvl w:val="6"/>
          <w:numId w:val="7"/>
        </w:numPr>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menyerahkan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kepadanya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memberi</w:t>
      </w:r>
      <w:proofErr w:type="spellEnd"/>
      <w:r w:rsidRPr="000C0329">
        <w:rPr>
          <w:rStyle w:val="markedcontent"/>
          <w:rFonts w:asciiTheme="majorBidi" w:eastAsiaTheme="minorEastAsia" w:hAnsiTheme="majorBidi" w:cstheme="majorBidi"/>
          <w:bCs/>
          <w:sz w:val="22"/>
          <w:szCs w:val="22"/>
        </w:rPr>
        <w:t xml:space="preserve"> utang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menghapus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piutang</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38"/>
      </w:r>
    </w:p>
    <w:p w14:paraId="20201DCE" w14:textId="1C4E9E8B" w:rsidR="000C0329" w:rsidRPr="000C0329" w:rsidRDefault="000C0329" w:rsidP="00F16E8A">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Maka </w:t>
      </w:r>
      <w:proofErr w:type="spellStart"/>
      <w:r w:rsidRPr="000C0329">
        <w:rPr>
          <w:rStyle w:val="markedcontent"/>
          <w:rFonts w:asciiTheme="majorBidi" w:eastAsiaTheme="minorEastAsia" w:hAnsiTheme="majorBidi" w:cstheme="majorBidi"/>
          <w:bCs/>
          <w:sz w:val="22"/>
          <w:szCs w:val="22"/>
        </w:rPr>
        <w:t>ada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menguntungkan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orang lain, yang </w:t>
      </w:r>
      <w:proofErr w:type="spellStart"/>
      <w:r w:rsidRPr="000C0329">
        <w:rPr>
          <w:rStyle w:val="markedcontent"/>
          <w:rFonts w:asciiTheme="majorBidi" w:eastAsiaTheme="minorEastAsia" w:hAnsiTheme="majorBidi" w:cstheme="majorBidi"/>
          <w:bCs/>
          <w:sz w:val="22"/>
          <w:szCs w:val="22"/>
        </w:rPr>
        <w:t>berarti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disini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oogmerk</w:t>
      </w:r>
      <w:proofErr w:type="spellEnd"/>
      <w:r w:rsidRPr="000C0329">
        <w:rPr>
          <w:rStyle w:val="markedcontent"/>
          <w:rFonts w:asciiTheme="majorBidi" w:eastAsiaTheme="minorEastAsia" w:hAnsiTheme="majorBidi" w:cstheme="majorBidi"/>
          <w:bCs/>
          <w:sz w:val="22"/>
          <w:szCs w:val="22"/>
        </w:rPr>
        <w:t xml:space="preserve">. “Andi Hamzah </w:t>
      </w:r>
      <w:proofErr w:type="spellStart"/>
      <w:r w:rsidRPr="000C0329">
        <w:rPr>
          <w:rStyle w:val="markedcontent"/>
          <w:rFonts w:asciiTheme="majorBidi" w:eastAsiaTheme="minorEastAsia" w:hAnsiTheme="majorBidi" w:cstheme="majorBidi"/>
          <w:bCs/>
          <w:sz w:val="22"/>
          <w:szCs w:val="22"/>
        </w:rPr>
        <w:t>berpendapat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bahwa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melawan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hukum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artinya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antara</w:t>
      </w:r>
      <w:proofErr w:type="spellEnd"/>
      <w:r w:rsidRPr="000C0329">
        <w:rPr>
          <w:rStyle w:val="markedcontent"/>
          <w:rFonts w:asciiTheme="majorBidi" w:eastAsiaTheme="minorEastAsia" w:hAnsiTheme="majorBidi" w:cstheme="majorBidi"/>
          <w:bCs/>
          <w:sz w:val="22"/>
          <w:szCs w:val="22"/>
        </w:rPr>
        <w:t xml:space="preserve"> lain </w:t>
      </w:r>
      <w:proofErr w:type="spellStart"/>
      <w:r w:rsidRPr="000C0329">
        <w:rPr>
          <w:rStyle w:val="markedcontent"/>
          <w:rFonts w:asciiTheme="majorBidi" w:eastAsiaTheme="minorEastAsia" w:hAnsiTheme="majorBidi" w:cstheme="majorBidi"/>
          <w:bCs/>
          <w:sz w:val="22"/>
          <w:szCs w:val="22"/>
        </w:rPr>
        <w:t>dia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mempunyai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menikmati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keuntungan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39"/>
      </w:r>
      <w:r w:rsidRPr="000C0329">
        <w:rPr>
          <w:rStyle w:val="markedcontent"/>
          <w:rFonts w:asciiTheme="majorBidi" w:eastAsiaTheme="minorEastAsia" w:hAnsiTheme="majorBidi" w:cstheme="majorBidi"/>
          <w:bCs/>
          <w:sz w:val="22"/>
          <w:szCs w:val="22"/>
        </w:rPr>
        <w:t xml:space="preserve"> </w:t>
      </w:r>
    </w:p>
    <w:p w14:paraId="0B242D4C" w14:textId="26EBAD45" w:rsidR="000C0329" w:rsidRPr="000C0329" w:rsidRDefault="000C0329" w:rsidP="006A09A5">
      <w:pPr>
        <w:pStyle w:val="ListParagraph"/>
        <w:adjustRightInd w:val="0"/>
        <w:ind w:left="0" w:firstLine="567"/>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Dibelakang</w:t>
      </w:r>
      <w:proofErr w:type="spellEnd"/>
      <w:r w:rsidRPr="000C0329">
        <w:rPr>
          <w:rStyle w:val="markedcontent"/>
          <w:rFonts w:asciiTheme="majorBidi" w:eastAsiaTheme="minorEastAsia" w:hAnsiTheme="majorBidi" w:cstheme="majorBidi"/>
          <w:bCs/>
          <w:sz w:val="22"/>
          <w:szCs w:val="22"/>
        </w:rPr>
        <w:t xml:space="preserve"> kata-kata </w:t>
      </w:r>
      <w:proofErr w:type="spellStart"/>
      <w:r w:rsidRPr="000C0329">
        <w:rPr>
          <w:rStyle w:val="markedcontent"/>
          <w:rFonts w:asciiTheme="majorBidi" w:eastAsiaTheme="minorEastAsia" w:hAnsiTheme="majorBidi" w:cstheme="majorBidi"/>
          <w:bCs/>
          <w:sz w:val="22"/>
          <w:szCs w:val="22"/>
        </w:rPr>
        <w:t>menggerakkan</w:t>
      </w:r>
      <w:proofErr w:type="spellEnd"/>
      <w:r w:rsidRPr="000C0329">
        <w:rPr>
          <w:rStyle w:val="markedcontent"/>
          <w:rFonts w:asciiTheme="majorBidi" w:eastAsiaTheme="minorEastAsia" w:hAnsiTheme="majorBidi" w:cstheme="majorBidi"/>
          <w:bCs/>
          <w:sz w:val="22"/>
          <w:szCs w:val="22"/>
        </w:rPr>
        <w:t xml:space="preserve"> orang lain </w:t>
      </w:r>
      <w:proofErr w:type="spellStart"/>
      <w:r w:rsidRPr="000C0329">
        <w:rPr>
          <w:rStyle w:val="markedcontent"/>
          <w:rFonts w:asciiTheme="majorBidi" w:eastAsiaTheme="minorEastAsia" w:hAnsiTheme="majorBidi" w:cstheme="majorBidi"/>
          <w:bCs/>
          <w:sz w:val="22"/>
          <w:szCs w:val="22"/>
        </w:rPr>
        <w:t>memberikan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w:t>
      </w:r>
      <w:proofErr w:type="spellEnd"/>
      <w:r w:rsidRPr="000C0329">
        <w:rPr>
          <w:rStyle w:val="markedcontent"/>
          <w:rFonts w:asciiTheme="majorBidi" w:eastAsiaTheme="minorEastAsia" w:hAnsiTheme="majorBidi" w:cstheme="majorBidi"/>
          <w:bCs/>
          <w:sz w:val="22"/>
          <w:szCs w:val="22"/>
        </w:rPr>
        <w:t xml:space="preserve"> kata-kata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menguasai</w:t>
      </w:r>
      <w:proofErr w:type="spellEnd"/>
      <w:r w:rsidRPr="000C0329">
        <w:rPr>
          <w:rStyle w:val="markedcontent"/>
          <w:rFonts w:asciiTheme="majorBidi" w:eastAsiaTheme="minorEastAsia" w:hAnsiTheme="majorBidi" w:cstheme="majorBidi"/>
          <w:bCs/>
          <w:sz w:val="22"/>
          <w:szCs w:val="22"/>
        </w:rPr>
        <w:t xml:space="preserve"> data yang </w:t>
      </w:r>
      <w:proofErr w:type="spellStart"/>
      <w:r w:rsidRPr="000C0329">
        <w:rPr>
          <w:rStyle w:val="markedcontent"/>
          <w:rFonts w:asciiTheme="majorBidi" w:eastAsiaTheme="minorEastAsia" w:hAnsiTheme="majorBidi" w:cstheme="majorBidi"/>
          <w:bCs/>
          <w:sz w:val="22"/>
          <w:szCs w:val="22"/>
        </w:rPr>
        <w:t>mempunyai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nilai</w:t>
      </w:r>
      <w:proofErr w:type="spellEnd"/>
      <w:r w:rsidRPr="000C0329">
        <w:rPr>
          <w:rStyle w:val="markedcontent"/>
          <w:rFonts w:asciiTheme="majorBidi" w:eastAsiaTheme="minorEastAsia" w:hAnsiTheme="majorBidi" w:cstheme="majorBidi"/>
          <w:bCs/>
          <w:sz w:val="22"/>
          <w:szCs w:val="22"/>
        </w:rPr>
        <w:t xml:space="preserve"> uang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lalu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lintas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perdagangan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kemudian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ditambah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lagi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kata </w:t>
      </w:r>
      <w:proofErr w:type="spellStart"/>
      <w:r w:rsidRPr="000C0329">
        <w:rPr>
          <w:rStyle w:val="markedcontent"/>
          <w:rFonts w:asciiTheme="majorBidi" w:eastAsiaTheme="minorEastAsia" w:hAnsiTheme="majorBidi" w:cstheme="majorBidi"/>
          <w:bCs/>
          <w:sz w:val="22"/>
          <w:szCs w:val="22"/>
        </w:rPr>
        <w:t>jasa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objek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penipuan</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0"/>
      </w:r>
      <w:r w:rsidRPr="000C0329">
        <w:rPr>
          <w:rStyle w:val="markedcontent"/>
          <w:rFonts w:asciiTheme="majorBidi" w:eastAsiaTheme="minorEastAsia" w:hAnsiTheme="majorBidi" w:cstheme="majorBidi"/>
          <w:bCs/>
          <w:sz w:val="22"/>
          <w:szCs w:val="22"/>
        </w:rPr>
        <w:t xml:space="preserve"> </w:t>
      </w:r>
    </w:p>
    <w:p w14:paraId="100B5473" w14:textId="38EF0D79" w:rsidR="000C0329" w:rsidRPr="00F16E8A" w:rsidRDefault="000C0329" w:rsidP="00F16E8A">
      <w:pPr>
        <w:pStyle w:val="ListParagraph"/>
        <w:adjustRightInd w:val="0"/>
        <w:ind w:left="0" w:firstLine="567"/>
        <w:jc w:val="both"/>
        <w:rPr>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Dalam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379 </w:t>
      </w:r>
      <w:proofErr w:type="spellStart"/>
      <w:r w:rsidRPr="000C0329">
        <w:rPr>
          <w:rStyle w:val="markedcontent"/>
          <w:rFonts w:asciiTheme="majorBidi" w:eastAsiaTheme="minorEastAsia" w:hAnsiTheme="majorBidi" w:cstheme="majorBidi"/>
          <w:bCs/>
          <w:sz w:val="22"/>
          <w:szCs w:val="22"/>
        </w:rPr>
        <w:t>huruf</w:t>
      </w:r>
      <w:proofErr w:type="spellEnd"/>
      <w:r w:rsidRPr="000C0329">
        <w:rPr>
          <w:rStyle w:val="markedcontent"/>
          <w:rFonts w:asciiTheme="majorBidi" w:eastAsiaTheme="minorEastAsia" w:hAnsiTheme="majorBidi" w:cstheme="majorBidi"/>
          <w:bCs/>
          <w:sz w:val="22"/>
          <w:szCs w:val="22"/>
        </w:rPr>
        <w:t xml:space="preserve"> a Kitab </w:t>
      </w:r>
      <w:proofErr w:type="spellStart"/>
      <w:r w:rsidRPr="000C0329">
        <w:rPr>
          <w:rStyle w:val="markedcontent"/>
          <w:rFonts w:asciiTheme="majorBidi" w:eastAsiaTheme="minorEastAsia" w:hAnsiTheme="majorBidi" w:cstheme="majorBidi"/>
          <w:bCs/>
          <w:sz w:val="22"/>
          <w:szCs w:val="22"/>
        </w:rPr>
        <w:t>Undang-Unda</w:t>
      </w:r>
      <w:r w:rsidR="00F16E8A">
        <w:rPr>
          <w:rStyle w:val="markedcontent"/>
          <w:rFonts w:asciiTheme="majorBidi" w:eastAsiaTheme="minorEastAsia" w:hAnsiTheme="majorBidi" w:cstheme="majorBidi"/>
          <w:bCs/>
          <w:sz w:val="22"/>
          <w:szCs w:val="22"/>
        </w:rPr>
        <w:t>ng</w:t>
      </w:r>
      <w:proofErr w:type="spellEnd"/>
      <w:r w:rsidR="00F16E8A">
        <w:rPr>
          <w:rStyle w:val="markedcontent"/>
          <w:rFonts w:asciiTheme="majorBidi" w:eastAsiaTheme="minorEastAsia" w:hAnsiTheme="majorBidi" w:cstheme="majorBidi"/>
          <w:bCs/>
          <w:sz w:val="22"/>
          <w:szCs w:val="22"/>
        </w:rPr>
        <w:t xml:space="preserve"> Hukum </w:t>
      </w:r>
      <w:proofErr w:type="spellStart"/>
      <w:r w:rsidR="00F16E8A">
        <w:rPr>
          <w:rStyle w:val="markedcontent"/>
          <w:rFonts w:asciiTheme="majorBidi" w:eastAsiaTheme="minorEastAsia" w:hAnsiTheme="majorBidi" w:cstheme="majorBidi"/>
          <w:bCs/>
          <w:sz w:val="22"/>
          <w:szCs w:val="22"/>
        </w:rPr>
        <w:t>Pidana</w:t>
      </w:r>
      <w:proofErr w:type="spellEnd"/>
      <w:r w:rsidR="00F16E8A">
        <w:rPr>
          <w:rStyle w:val="markedcontent"/>
          <w:rFonts w:asciiTheme="majorBidi" w:eastAsiaTheme="minorEastAsia" w:hAnsiTheme="majorBidi" w:cstheme="majorBidi"/>
          <w:bCs/>
          <w:sz w:val="22"/>
          <w:szCs w:val="22"/>
        </w:rPr>
        <w:t xml:space="preserve"> yang </w:t>
      </w:r>
      <w:proofErr w:type="spellStart"/>
      <w:proofErr w:type="gramStart"/>
      <w:r w:rsidR="00F16E8A">
        <w:rPr>
          <w:rStyle w:val="markedcontent"/>
          <w:rFonts w:asciiTheme="majorBidi" w:eastAsiaTheme="minorEastAsia" w:hAnsiTheme="majorBidi" w:cstheme="majorBidi"/>
          <w:bCs/>
          <w:sz w:val="22"/>
          <w:szCs w:val="22"/>
        </w:rPr>
        <w:t>berbunyi</w:t>
      </w:r>
      <w:proofErr w:type="spellEnd"/>
      <w:r w:rsidR="00F16E8A">
        <w:rPr>
          <w:rStyle w:val="markedcontent"/>
          <w:rFonts w:asciiTheme="majorBidi" w:eastAsiaTheme="minorEastAsia" w:hAnsiTheme="majorBidi" w:cstheme="majorBidi"/>
          <w:bCs/>
          <w:sz w:val="22"/>
          <w:szCs w:val="22"/>
        </w:rPr>
        <w:t xml:space="preserve"> :</w:t>
      </w:r>
      <w:proofErr w:type="gramEnd"/>
      <w:r w:rsidR="00F16E8A">
        <w:rPr>
          <w:rStyle w:val="markedcontent"/>
          <w:rFonts w:asciiTheme="majorBidi" w:eastAsiaTheme="minorEastAsia" w:hAnsiTheme="majorBidi" w:cstheme="majorBidi"/>
          <w:bCs/>
          <w:sz w:val="22"/>
          <w:szCs w:val="22"/>
          <w:lang w:val="id-ID"/>
        </w:rPr>
        <w:t xml:space="preserve"> </w:t>
      </w:r>
      <w:r w:rsidRPr="000C0329">
        <w:rPr>
          <w:rFonts w:asciiTheme="majorBidi" w:hAnsiTheme="majorBidi" w:cstheme="majorBidi"/>
          <w:sz w:val="22"/>
          <w:szCs w:val="22"/>
        </w:rPr>
        <w:t xml:space="preserve">Barang </w:t>
      </w:r>
      <w:proofErr w:type="spellStart"/>
      <w:r w:rsidRPr="000C0329">
        <w:rPr>
          <w:rFonts w:asciiTheme="majorBidi" w:hAnsiTheme="majorBidi" w:cstheme="majorBidi"/>
          <w:sz w:val="22"/>
          <w:szCs w:val="22"/>
        </w:rPr>
        <w:t>siapa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menjadikan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pencarian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kebiasaan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membeli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barang-barang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supaya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pembayaran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seluruhnya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memastikan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penguasaan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terhadap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maupun</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diancam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penjara</w:t>
      </w:r>
      <w:proofErr w:type="spellEnd"/>
      <w:r w:rsidRPr="000C0329">
        <w:rPr>
          <w:rFonts w:asciiTheme="majorBidi" w:hAnsiTheme="majorBidi" w:cstheme="majorBidi"/>
          <w:sz w:val="22"/>
          <w:szCs w:val="22"/>
        </w:rPr>
        <w:t xml:space="preserve"> paling lama </w:t>
      </w:r>
      <w:proofErr w:type="spellStart"/>
      <w:r w:rsidRPr="000C0329">
        <w:rPr>
          <w:rFonts w:asciiTheme="majorBidi" w:hAnsiTheme="majorBidi" w:cstheme="majorBidi"/>
          <w:sz w:val="22"/>
          <w:szCs w:val="22"/>
        </w:rPr>
        <w:t>empat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w:t>
      </w:r>
    </w:p>
    <w:p w14:paraId="1DB374D4" w14:textId="77777777" w:rsidR="000C0329" w:rsidRPr="000C0329" w:rsidRDefault="000C0329" w:rsidP="000C0329">
      <w:pPr>
        <w:pStyle w:val="ListParagraph"/>
        <w:adjustRightInd w:val="0"/>
        <w:ind w:left="0" w:firstLine="567"/>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lastRenderedPageBreak/>
        <w:t>Menurut</w:t>
      </w:r>
      <w:proofErr w:type="spellEnd"/>
      <w:r w:rsidRPr="000C0329">
        <w:rPr>
          <w:rStyle w:val="markedcontent"/>
          <w:rFonts w:asciiTheme="majorBidi" w:eastAsiaTheme="minorEastAsia" w:hAnsiTheme="majorBidi" w:cstheme="majorBidi"/>
          <w:bCs/>
          <w:sz w:val="22"/>
          <w:szCs w:val="22"/>
        </w:rPr>
        <w:t xml:space="preserve"> Andi Hamzah, </w:t>
      </w:r>
      <w:proofErr w:type="spellStart"/>
      <w:r w:rsidRPr="000C0329">
        <w:rPr>
          <w:rStyle w:val="markedcontent"/>
          <w:rFonts w:asciiTheme="majorBidi" w:eastAsiaTheme="minorEastAsia" w:hAnsiTheme="majorBidi" w:cstheme="majorBidi"/>
          <w:bCs/>
          <w:sz w:val="22"/>
          <w:szCs w:val="22"/>
        </w:rPr>
        <w:t>barangsiapa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subjek</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bagian</w:t>
      </w:r>
      <w:proofErr w:type="spellEnd"/>
      <w:r w:rsidRPr="000C0329">
        <w:rPr>
          <w:rStyle w:val="markedcontent"/>
          <w:rFonts w:asciiTheme="majorBidi" w:eastAsiaTheme="minorEastAsia" w:hAnsiTheme="majorBidi" w:cstheme="majorBidi"/>
          <w:bCs/>
          <w:sz w:val="22"/>
          <w:szCs w:val="22"/>
        </w:rPr>
        <w:t xml:space="preserve"> inti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proofErr w:type="gram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gramEnd"/>
    </w:p>
    <w:p w14:paraId="0895B393" w14:textId="77777777" w:rsidR="000C0329" w:rsidRPr="000C0329" w:rsidRDefault="000C0329" w:rsidP="00165A28">
      <w:pPr>
        <w:pStyle w:val="ListParagraph"/>
        <w:widowControl w:val="0"/>
        <w:numPr>
          <w:ilvl w:val="2"/>
          <w:numId w:val="6"/>
        </w:numPr>
        <w:tabs>
          <w:tab w:val="clear" w:pos="2160"/>
        </w:tabs>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Menjadikan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pencaharian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kebiasaan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mebeli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barang-barang</w:t>
      </w:r>
      <w:proofErr w:type="spellEnd"/>
      <w:r w:rsidRPr="000C0329">
        <w:rPr>
          <w:rStyle w:val="markedcontent"/>
          <w:rFonts w:asciiTheme="majorBidi" w:eastAsiaTheme="minorEastAsia" w:hAnsiTheme="majorBidi" w:cstheme="majorBidi"/>
          <w:bCs/>
          <w:sz w:val="22"/>
          <w:szCs w:val="22"/>
        </w:rPr>
        <w:t>;</w:t>
      </w:r>
    </w:p>
    <w:p w14:paraId="7216B79C" w14:textId="77777777" w:rsidR="000C0329" w:rsidRPr="000C0329" w:rsidRDefault="000C0329" w:rsidP="00165A28">
      <w:pPr>
        <w:pStyle w:val="ListParagraph"/>
        <w:widowControl w:val="0"/>
        <w:numPr>
          <w:ilvl w:val="2"/>
          <w:numId w:val="6"/>
        </w:numPr>
        <w:tabs>
          <w:tab w:val="clear" w:pos="2160"/>
        </w:tabs>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supaya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pembayaran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seluruhnya</w:t>
      </w:r>
      <w:proofErr w:type="spellEnd"/>
      <w:r w:rsidRPr="000C0329">
        <w:rPr>
          <w:rStyle w:val="markedcontent"/>
          <w:rFonts w:asciiTheme="majorBidi" w:eastAsiaTheme="minorEastAsia" w:hAnsiTheme="majorBidi" w:cstheme="majorBidi"/>
          <w:bCs/>
          <w:sz w:val="22"/>
          <w:szCs w:val="22"/>
        </w:rPr>
        <w:t>; dan</w:t>
      </w:r>
    </w:p>
    <w:p w14:paraId="6C8ED820" w14:textId="77777777" w:rsidR="000C0329" w:rsidRPr="000C0329" w:rsidRDefault="000C0329" w:rsidP="00165A28">
      <w:pPr>
        <w:pStyle w:val="ListParagraph"/>
        <w:widowControl w:val="0"/>
        <w:numPr>
          <w:ilvl w:val="2"/>
          <w:numId w:val="6"/>
        </w:numPr>
        <w:tabs>
          <w:tab w:val="clear" w:pos="2160"/>
        </w:tabs>
        <w:autoSpaceDE w:val="0"/>
        <w:autoSpaceDN w:val="0"/>
        <w:adjustRightInd w:val="0"/>
        <w:ind w:left="284" w:hanging="284"/>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Memastikan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penguasa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barang-barang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sendiri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orang lain.</w:t>
      </w:r>
      <w:r w:rsidRPr="000C0329">
        <w:rPr>
          <w:rStyle w:val="FootnoteReference"/>
          <w:rFonts w:asciiTheme="majorBidi" w:hAnsiTheme="majorBidi" w:cstheme="majorBidi"/>
          <w:bCs/>
          <w:sz w:val="22"/>
          <w:szCs w:val="22"/>
        </w:rPr>
        <w:footnoteReference w:id="41"/>
      </w:r>
    </w:p>
    <w:p w14:paraId="3F063897" w14:textId="77777777" w:rsidR="000C0329" w:rsidRPr="000C0329" w:rsidRDefault="000C0329" w:rsidP="000C0329">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 Dalam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380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proofErr w:type="gramStart"/>
      <w:r w:rsidRPr="000C0329">
        <w:rPr>
          <w:rStyle w:val="markedcontent"/>
          <w:rFonts w:asciiTheme="majorBidi" w:eastAsiaTheme="minorEastAsia" w:hAnsiTheme="majorBidi" w:cstheme="majorBidi"/>
          <w:bCs/>
          <w:sz w:val="22"/>
          <w:szCs w:val="22"/>
        </w:rPr>
        <w:t>berbunyi</w:t>
      </w:r>
      <w:proofErr w:type="spellEnd"/>
      <w:r w:rsidRPr="000C0329">
        <w:rPr>
          <w:rStyle w:val="markedcontent"/>
          <w:rFonts w:asciiTheme="majorBidi" w:eastAsiaTheme="minorEastAsia" w:hAnsiTheme="majorBidi" w:cstheme="majorBidi"/>
          <w:bCs/>
          <w:sz w:val="22"/>
          <w:szCs w:val="22"/>
        </w:rPr>
        <w:t xml:space="preserve"> :</w:t>
      </w:r>
      <w:proofErr w:type="gramEnd"/>
    </w:p>
    <w:p w14:paraId="6CB5C129" w14:textId="77777777" w:rsidR="000C0329" w:rsidRPr="000C0329" w:rsidRDefault="000C0329" w:rsidP="00165A28">
      <w:pPr>
        <w:pStyle w:val="NormalWeb"/>
        <w:numPr>
          <w:ilvl w:val="0"/>
          <w:numId w:val="8"/>
        </w:numPr>
        <w:shd w:val="clear" w:color="auto" w:fill="FFFFFF"/>
        <w:spacing w:before="0" w:beforeAutospacing="0" w:after="0" w:afterAutospacing="0"/>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Diancam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penjara</w:t>
      </w:r>
      <w:proofErr w:type="spellEnd"/>
      <w:r w:rsidRPr="000C0329">
        <w:rPr>
          <w:rFonts w:asciiTheme="majorBidi" w:hAnsiTheme="majorBidi" w:cstheme="majorBidi"/>
          <w:sz w:val="22"/>
          <w:szCs w:val="22"/>
        </w:rPr>
        <w:t xml:space="preserve"> paling lama dua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delapan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bulan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denda</w:t>
      </w:r>
      <w:proofErr w:type="spellEnd"/>
      <w:r w:rsidRPr="000C0329">
        <w:rPr>
          <w:rFonts w:asciiTheme="majorBidi" w:hAnsiTheme="majorBidi" w:cstheme="majorBidi"/>
          <w:sz w:val="22"/>
          <w:szCs w:val="22"/>
        </w:rPr>
        <w:t xml:space="preserve"> paling </w:t>
      </w:r>
      <w:proofErr w:type="spellStart"/>
      <w:r w:rsidRPr="000C0329">
        <w:rPr>
          <w:rFonts w:asciiTheme="majorBidi" w:hAnsiTheme="majorBidi" w:cstheme="majorBidi"/>
          <w:sz w:val="22"/>
          <w:szCs w:val="22"/>
        </w:rPr>
        <w:t>banyak</w:t>
      </w:r>
      <w:proofErr w:type="spellEnd"/>
      <w:r w:rsidRPr="000C0329">
        <w:rPr>
          <w:rFonts w:asciiTheme="majorBidi" w:hAnsiTheme="majorBidi" w:cstheme="majorBidi"/>
          <w:sz w:val="22"/>
          <w:szCs w:val="22"/>
        </w:rPr>
        <w:t xml:space="preserve"> lima </w:t>
      </w:r>
      <w:proofErr w:type="spellStart"/>
      <w:r w:rsidRPr="000C0329">
        <w:rPr>
          <w:rFonts w:asciiTheme="majorBidi" w:hAnsiTheme="majorBidi" w:cstheme="majorBidi"/>
          <w:sz w:val="22"/>
          <w:szCs w:val="22"/>
        </w:rPr>
        <w:t>ribu</w:t>
      </w:r>
      <w:proofErr w:type="spellEnd"/>
      <w:r w:rsidRPr="000C0329">
        <w:rPr>
          <w:rFonts w:asciiTheme="majorBidi" w:hAnsiTheme="majorBidi" w:cstheme="majorBidi"/>
          <w:sz w:val="22"/>
          <w:szCs w:val="22"/>
        </w:rPr>
        <w:t xml:space="preserve"> </w:t>
      </w:r>
      <w:proofErr w:type="gramStart"/>
      <w:r w:rsidRPr="000C0329">
        <w:rPr>
          <w:rFonts w:asciiTheme="majorBidi" w:hAnsiTheme="majorBidi" w:cstheme="majorBidi"/>
          <w:sz w:val="22"/>
          <w:szCs w:val="22"/>
        </w:rPr>
        <w:t>rupiah :</w:t>
      </w:r>
      <w:proofErr w:type="gramEnd"/>
    </w:p>
    <w:p w14:paraId="13C0269A" w14:textId="77777777" w:rsidR="000C0329" w:rsidRPr="000C0329" w:rsidRDefault="000C0329" w:rsidP="00165A28">
      <w:pPr>
        <w:pStyle w:val="NormalWeb"/>
        <w:numPr>
          <w:ilvl w:val="1"/>
          <w:numId w:val="8"/>
        </w:numPr>
        <w:shd w:val="clear" w:color="auto" w:fill="FFFFFF"/>
        <w:spacing w:before="0" w:beforeAutospacing="0" w:after="0" w:afterAutospacing="0"/>
        <w:ind w:left="709" w:hanging="425"/>
        <w:jc w:val="both"/>
        <w:rPr>
          <w:rFonts w:asciiTheme="majorBidi" w:hAnsiTheme="majorBidi" w:cstheme="majorBidi"/>
          <w:sz w:val="22"/>
          <w:szCs w:val="22"/>
        </w:rPr>
      </w:pPr>
      <w:r w:rsidRPr="000C0329">
        <w:rPr>
          <w:rFonts w:asciiTheme="majorBidi" w:hAnsiTheme="majorBidi" w:cstheme="majorBidi"/>
          <w:sz w:val="22"/>
          <w:szCs w:val="22"/>
        </w:rPr>
        <w:t xml:space="preserve">Barang </w:t>
      </w:r>
      <w:proofErr w:type="spellStart"/>
      <w:r w:rsidRPr="000C0329">
        <w:rPr>
          <w:rFonts w:asciiTheme="majorBidi" w:hAnsiTheme="majorBidi" w:cstheme="majorBidi"/>
          <w:sz w:val="22"/>
          <w:szCs w:val="22"/>
        </w:rPr>
        <w:t>siapa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menaruh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kesusastraan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keilmuan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kesenian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kerajinan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memalsu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tanda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asli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mal </w:t>
      </w:r>
      <w:proofErr w:type="spellStart"/>
      <w:r w:rsidRPr="000C0329">
        <w:rPr>
          <w:rFonts w:asciiTheme="majorBidi" w:hAnsiTheme="majorBidi" w:cstheme="majorBidi"/>
          <w:sz w:val="22"/>
          <w:szCs w:val="22"/>
        </w:rPr>
        <w:t>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supaya</w:t>
      </w:r>
      <w:proofErr w:type="spellEnd"/>
      <w:r w:rsidRPr="000C0329">
        <w:rPr>
          <w:rFonts w:asciiTheme="majorBidi" w:hAnsiTheme="majorBidi" w:cstheme="majorBidi"/>
          <w:sz w:val="22"/>
          <w:szCs w:val="22"/>
        </w:rPr>
        <w:t xml:space="preserve"> orang </w:t>
      </w:r>
      <w:proofErr w:type="spellStart"/>
      <w:r w:rsidRPr="000C0329">
        <w:rPr>
          <w:rFonts w:asciiTheme="majorBidi" w:hAnsiTheme="majorBidi" w:cstheme="majorBidi"/>
          <w:sz w:val="22"/>
          <w:szCs w:val="22"/>
        </w:rPr>
        <w:t>mengira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benar-benar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buah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orang yang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ditaruh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olehnya</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atas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dalamnya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tadi</w:t>
      </w:r>
      <w:proofErr w:type="spellEnd"/>
      <w:r w:rsidRPr="000C0329">
        <w:rPr>
          <w:rFonts w:asciiTheme="majorBidi" w:hAnsiTheme="majorBidi" w:cstheme="majorBidi"/>
          <w:sz w:val="22"/>
          <w:szCs w:val="22"/>
        </w:rPr>
        <w:t>; dan</w:t>
      </w:r>
    </w:p>
    <w:p w14:paraId="4D959A37" w14:textId="1EAB05C6" w:rsidR="000C0329" w:rsidRPr="000C0329" w:rsidRDefault="000C0329" w:rsidP="0034019D">
      <w:pPr>
        <w:pStyle w:val="NormalWeb"/>
        <w:numPr>
          <w:ilvl w:val="1"/>
          <w:numId w:val="8"/>
        </w:numPr>
        <w:shd w:val="clear" w:color="auto" w:fill="FFFFFF"/>
        <w:spacing w:before="0" w:beforeAutospacing="0" w:after="0" w:afterAutospacing="0"/>
        <w:ind w:left="709" w:hanging="425"/>
        <w:jc w:val="both"/>
        <w:rPr>
          <w:rFonts w:asciiTheme="majorBidi" w:hAnsiTheme="majorBidi" w:cstheme="majorBidi"/>
          <w:sz w:val="22"/>
          <w:szCs w:val="22"/>
          <w:lang w:val="id-ID"/>
        </w:rPr>
      </w:pPr>
      <w:r w:rsidRPr="000C0329">
        <w:rPr>
          <w:rStyle w:val="markedcontent"/>
          <w:rFonts w:asciiTheme="majorBidi" w:hAnsiTheme="majorBidi" w:cstheme="majorBidi"/>
          <w:sz w:val="22"/>
          <w:szCs w:val="22"/>
          <w:lang w:val="id-ID"/>
        </w:rPr>
        <w:t>B</w:t>
      </w:r>
      <w:r w:rsidRPr="000C0329">
        <w:rPr>
          <w:rFonts w:asciiTheme="majorBidi" w:hAnsiTheme="majorBidi" w:cstheme="majorBidi"/>
          <w:sz w:val="22"/>
          <w:szCs w:val="22"/>
          <w:lang w:val="id-ID"/>
        </w:rPr>
        <w:t>arang siapa dengan sengaja menjual menawarkan menyerahkan, mempu</w:t>
      </w:r>
      <w:r w:rsidR="00F16E8A">
        <w:rPr>
          <w:rFonts w:asciiTheme="majorBidi" w:hAnsiTheme="majorBidi" w:cstheme="majorBidi"/>
          <w:sz w:val="22"/>
          <w:szCs w:val="22"/>
          <w:lang w:val="id-ID"/>
        </w:rPr>
        <w:t>nyai persediaan untuk dijual at</w:t>
      </w:r>
      <w:r w:rsidRPr="000C0329">
        <w:rPr>
          <w:rFonts w:asciiTheme="majorBidi" w:hAnsiTheme="majorBidi" w:cstheme="majorBidi"/>
          <w:sz w:val="22"/>
          <w:szCs w:val="22"/>
          <w:lang w:val="id-ID"/>
        </w:rPr>
        <w:t>au memasukkan ke Indonesia, hasil kesusastraan, keilmuan, kesenian atau kerajinan. yang di dalam atau di atasnya telah ditaruh nama at.au tanda yang palsu, atau yang nama atau tandanya yang asli telah dipalsu, seakan-akan itu benar- benar hasil orang yang nama atau tandanya telah ditaruh secara palsu tadi.</w:t>
      </w:r>
    </w:p>
    <w:p w14:paraId="58C613AC" w14:textId="67EFEA52" w:rsidR="000C0329" w:rsidRPr="00F16E8A" w:rsidRDefault="000C0329" w:rsidP="00165A28">
      <w:pPr>
        <w:pStyle w:val="NormalWeb"/>
        <w:numPr>
          <w:ilvl w:val="0"/>
          <w:numId w:val="8"/>
        </w:numPr>
        <w:shd w:val="clear" w:color="auto" w:fill="FFFFFF"/>
        <w:tabs>
          <w:tab w:val="clear" w:pos="720"/>
        </w:tabs>
        <w:spacing w:before="0" w:beforeAutospacing="0" w:after="0" w:afterAutospacing="0"/>
        <w:ind w:left="284" w:hanging="284"/>
        <w:jc w:val="both"/>
        <w:rPr>
          <w:rStyle w:val="markedcontent"/>
          <w:rFonts w:asciiTheme="majorBidi" w:hAnsiTheme="majorBidi" w:cstheme="majorBidi"/>
          <w:sz w:val="22"/>
          <w:szCs w:val="22"/>
        </w:rPr>
      </w:pPr>
      <w:r w:rsidRPr="000C0329">
        <w:rPr>
          <w:rFonts w:asciiTheme="majorBidi" w:hAnsiTheme="majorBidi" w:cstheme="majorBidi"/>
          <w:sz w:val="22"/>
          <w:szCs w:val="22"/>
        </w:rPr>
        <w:t xml:space="preserve">Jika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kepunyaan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boleh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dirampas</w:t>
      </w:r>
      <w:proofErr w:type="spellEnd"/>
      <w:r w:rsidRPr="000C0329">
        <w:rPr>
          <w:rFonts w:asciiTheme="majorBidi" w:hAnsiTheme="majorBidi" w:cstheme="majorBidi"/>
          <w:sz w:val="22"/>
          <w:szCs w:val="22"/>
        </w:rPr>
        <w:t>.</w:t>
      </w:r>
      <w:r w:rsidR="00F16E8A">
        <w:rPr>
          <w:rFonts w:asciiTheme="majorBidi" w:hAnsiTheme="majorBidi" w:cstheme="majorBidi"/>
          <w:sz w:val="22"/>
          <w:szCs w:val="22"/>
          <w:lang w:val="id-ID"/>
        </w:rPr>
        <w:t xml:space="preserve"> </w:t>
      </w:r>
      <w:proofErr w:type="spellStart"/>
      <w:r w:rsidRPr="00F16E8A">
        <w:rPr>
          <w:rStyle w:val="markedcontent"/>
          <w:rFonts w:asciiTheme="majorBidi" w:eastAsiaTheme="minorEastAsia" w:hAnsiTheme="majorBidi" w:cstheme="majorBidi"/>
          <w:bCs/>
          <w:sz w:val="22"/>
          <w:szCs w:val="22"/>
        </w:rPr>
        <w:t>Menurut</w:t>
      </w:r>
      <w:proofErr w:type="spellEnd"/>
      <w:r w:rsidRPr="00F16E8A">
        <w:rPr>
          <w:rStyle w:val="markedcontent"/>
          <w:rFonts w:asciiTheme="majorBidi" w:eastAsiaTheme="minorEastAsia" w:hAnsiTheme="majorBidi" w:cstheme="majorBidi"/>
          <w:bCs/>
          <w:sz w:val="22"/>
          <w:szCs w:val="22"/>
        </w:rPr>
        <w:t xml:space="preserve"> Andi Hamzah, </w:t>
      </w:r>
      <w:proofErr w:type="spellStart"/>
      <w:r w:rsidRPr="00F16E8A">
        <w:rPr>
          <w:rStyle w:val="markedcontent"/>
          <w:rFonts w:asciiTheme="majorBidi" w:eastAsiaTheme="minorEastAsia" w:hAnsiTheme="majorBidi" w:cstheme="majorBidi"/>
          <w:bCs/>
          <w:sz w:val="22"/>
          <w:szCs w:val="22"/>
        </w:rPr>
        <w:t>barangsiapa</w:t>
      </w:r>
      <w:proofErr w:type="spellEnd"/>
      <w:r w:rsidRPr="00F16E8A">
        <w:rPr>
          <w:rStyle w:val="markedcontent"/>
          <w:rFonts w:asciiTheme="majorBidi" w:eastAsiaTheme="minorEastAsia" w:hAnsiTheme="majorBidi" w:cstheme="majorBidi"/>
          <w:bCs/>
          <w:sz w:val="22"/>
          <w:szCs w:val="22"/>
        </w:rPr>
        <w:t xml:space="preserve"> </w:t>
      </w:r>
      <w:proofErr w:type="spellStart"/>
      <w:r w:rsidRPr="00F16E8A">
        <w:rPr>
          <w:rStyle w:val="markedcontent"/>
          <w:rFonts w:asciiTheme="majorBidi" w:eastAsiaTheme="minorEastAsia" w:hAnsiTheme="majorBidi" w:cstheme="majorBidi"/>
          <w:bCs/>
          <w:sz w:val="22"/>
          <w:szCs w:val="22"/>
        </w:rPr>
        <w:t>merupakan</w:t>
      </w:r>
      <w:proofErr w:type="spellEnd"/>
      <w:r w:rsidRPr="00F16E8A">
        <w:rPr>
          <w:rStyle w:val="markedcontent"/>
          <w:rFonts w:asciiTheme="majorBidi" w:eastAsiaTheme="minorEastAsia" w:hAnsiTheme="majorBidi" w:cstheme="majorBidi"/>
          <w:bCs/>
          <w:sz w:val="22"/>
          <w:szCs w:val="22"/>
        </w:rPr>
        <w:t xml:space="preserve"> </w:t>
      </w:r>
      <w:proofErr w:type="spellStart"/>
      <w:r w:rsidRPr="00F16E8A">
        <w:rPr>
          <w:rStyle w:val="markedcontent"/>
          <w:rFonts w:asciiTheme="majorBidi" w:eastAsiaTheme="minorEastAsia" w:hAnsiTheme="majorBidi" w:cstheme="majorBidi"/>
          <w:bCs/>
          <w:sz w:val="22"/>
          <w:szCs w:val="22"/>
        </w:rPr>
        <w:t>subjek</w:t>
      </w:r>
      <w:proofErr w:type="spellEnd"/>
      <w:r w:rsidRPr="00F16E8A">
        <w:rPr>
          <w:rStyle w:val="markedcontent"/>
          <w:rFonts w:asciiTheme="majorBidi" w:eastAsiaTheme="minorEastAsia" w:hAnsiTheme="majorBidi" w:cstheme="majorBidi"/>
          <w:bCs/>
          <w:sz w:val="22"/>
          <w:szCs w:val="22"/>
        </w:rPr>
        <w:t xml:space="preserve"> dan </w:t>
      </w:r>
      <w:proofErr w:type="spellStart"/>
      <w:r w:rsidRPr="00F16E8A">
        <w:rPr>
          <w:rStyle w:val="markedcontent"/>
          <w:rFonts w:asciiTheme="majorBidi" w:eastAsiaTheme="minorEastAsia" w:hAnsiTheme="majorBidi" w:cstheme="majorBidi"/>
          <w:bCs/>
          <w:sz w:val="22"/>
          <w:szCs w:val="22"/>
        </w:rPr>
        <w:t>bagian</w:t>
      </w:r>
      <w:proofErr w:type="spellEnd"/>
      <w:r w:rsidRPr="00F16E8A">
        <w:rPr>
          <w:rStyle w:val="markedcontent"/>
          <w:rFonts w:asciiTheme="majorBidi" w:eastAsiaTheme="minorEastAsia" w:hAnsiTheme="majorBidi" w:cstheme="majorBidi"/>
          <w:bCs/>
          <w:sz w:val="22"/>
          <w:szCs w:val="22"/>
        </w:rPr>
        <w:t xml:space="preserve"> inti </w:t>
      </w:r>
      <w:proofErr w:type="spellStart"/>
      <w:r w:rsidRPr="00F16E8A">
        <w:rPr>
          <w:rStyle w:val="markedcontent"/>
          <w:rFonts w:asciiTheme="majorBidi" w:eastAsiaTheme="minorEastAsia" w:hAnsiTheme="majorBidi" w:cstheme="majorBidi"/>
          <w:bCs/>
          <w:sz w:val="22"/>
          <w:szCs w:val="22"/>
        </w:rPr>
        <w:t>delik</w:t>
      </w:r>
      <w:proofErr w:type="spellEnd"/>
      <w:r w:rsidRPr="00F16E8A">
        <w:rPr>
          <w:rStyle w:val="markedcontent"/>
          <w:rFonts w:asciiTheme="majorBidi" w:eastAsiaTheme="minorEastAsia" w:hAnsiTheme="majorBidi" w:cstheme="majorBidi"/>
          <w:bCs/>
          <w:sz w:val="22"/>
          <w:szCs w:val="22"/>
        </w:rPr>
        <w:t xml:space="preserve"> </w:t>
      </w:r>
      <w:proofErr w:type="spellStart"/>
      <w:proofErr w:type="gramStart"/>
      <w:r w:rsidRPr="00F16E8A">
        <w:rPr>
          <w:rStyle w:val="markedcontent"/>
          <w:rFonts w:asciiTheme="majorBidi" w:eastAsiaTheme="minorEastAsia" w:hAnsiTheme="majorBidi" w:cstheme="majorBidi"/>
          <w:bCs/>
          <w:sz w:val="22"/>
          <w:szCs w:val="22"/>
        </w:rPr>
        <w:t>adalah</w:t>
      </w:r>
      <w:proofErr w:type="spellEnd"/>
      <w:r w:rsidRPr="00F16E8A">
        <w:rPr>
          <w:rStyle w:val="markedcontent"/>
          <w:rFonts w:asciiTheme="majorBidi" w:eastAsiaTheme="minorEastAsia" w:hAnsiTheme="majorBidi" w:cstheme="majorBidi"/>
          <w:bCs/>
          <w:sz w:val="22"/>
          <w:szCs w:val="22"/>
        </w:rPr>
        <w:t xml:space="preserve"> :</w:t>
      </w:r>
      <w:proofErr w:type="gramEnd"/>
    </w:p>
    <w:p w14:paraId="524A775B" w14:textId="7C9B77A6" w:rsidR="000C0329" w:rsidRPr="00F16E8A"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Menaru</w:t>
      </w:r>
      <w:r w:rsidR="00F16E8A">
        <w:rPr>
          <w:rStyle w:val="markedcontent"/>
          <w:rFonts w:asciiTheme="majorBidi" w:eastAsiaTheme="minorEastAsia" w:hAnsiTheme="majorBidi" w:cstheme="majorBidi"/>
          <w:bCs/>
          <w:sz w:val="22"/>
          <w:szCs w:val="22"/>
        </w:rPr>
        <w:t>h</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suatu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nama</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atau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tanda</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secara</w:t>
      </w:r>
      <w:proofErr w:type="spellEnd"/>
      <w:r w:rsidR="00F16E8A">
        <w:rPr>
          <w:rStyle w:val="markedcontent"/>
          <w:rFonts w:asciiTheme="majorBidi" w:eastAsiaTheme="minorEastAsia" w:hAnsiTheme="majorBidi" w:cstheme="majorBidi"/>
          <w:bCs/>
          <w:sz w:val="22"/>
          <w:szCs w:val="22"/>
          <w:lang w:val="id-ID"/>
        </w:rPr>
        <w:t xml:space="preserve"> </w:t>
      </w:r>
      <w:proofErr w:type="spellStart"/>
      <w:r w:rsidRPr="00F16E8A">
        <w:rPr>
          <w:rStyle w:val="markedcontent"/>
          <w:rFonts w:asciiTheme="majorBidi" w:eastAsiaTheme="minorEastAsia" w:hAnsiTheme="majorBidi" w:cstheme="majorBidi"/>
          <w:bCs/>
          <w:sz w:val="22"/>
          <w:szCs w:val="22"/>
        </w:rPr>
        <w:t>palsu</w:t>
      </w:r>
      <w:proofErr w:type="spellEnd"/>
      <w:r w:rsidRPr="00F16E8A">
        <w:rPr>
          <w:rStyle w:val="markedcontent"/>
          <w:rFonts w:asciiTheme="majorBidi" w:eastAsiaTheme="minorEastAsia" w:hAnsiTheme="majorBidi" w:cstheme="majorBidi"/>
          <w:bCs/>
          <w:sz w:val="22"/>
          <w:szCs w:val="22"/>
        </w:rPr>
        <w:t>;</w:t>
      </w:r>
    </w:p>
    <w:p w14:paraId="0DD1BDE5" w14:textId="77777777" w:rsidR="000C0329" w:rsidRPr="000C0329"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Diatas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hasil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kesussastraan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keilmuan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kerajinan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memalsukan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asli</w:t>
      </w:r>
      <w:proofErr w:type="spellEnd"/>
      <w:r w:rsidRPr="000C0329">
        <w:rPr>
          <w:rStyle w:val="markedcontent"/>
          <w:rFonts w:asciiTheme="majorBidi" w:eastAsiaTheme="minorEastAsia" w:hAnsiTheme="majorBidi" w:cstheme="majorBidi"/>
          <w:bCs/>
          <w:sz w:val="22"/>
          <w:szCs w:val="22"/>
        </w:rPr>
        <w:t>;</w:t>
      </w:r>
    </w:p>
    <w:p w14:paraId="426EB9E1" w14:textId="77777777" w:rsidR="000C0329" w:rsidRPr="000C0329"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maksud</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supaya</w:t>
      </w:r>
      <w:proofErr w:type="spellEnd"/>
      <w:r w:rsidRPr="000C0329">
        <w:rPr>
          <w:rStyle w:val="markedcontent"/>
          <w:rFonts w:asciiTheme="majorBidi" w:eastAsiaTheme="minorEastAsia" w:hAnsiTheme="majorBidi" w:cstheme="majorBidi"/>
          <w:bCs/>
          <w:sz w:val="22"/>
          <w:szCs w:val="22"/>
        </w:rPr>
        <w:t xml:space="preserve"> orang </w:t>
      </w:r>
      <w:proofErr w:type="spellStart"/>
      <w:r w:rsidRPr="000C0329">
        <w:rPr>
          <w:rStyle w:val="markedcontent"/>
          <w:rFonts w:asciiTheme="majorBidi" w:eastAsiaTheme="minorEastAsia" w:hAnsiTheme="majorBidi" w:cstheme="majorBidi"/>
          <w:bCs/>
          <w:sz w:val="22"/>
          <w:szCs w:val="22"/>
        </w:rPr>
        <w:t>mengira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bahwa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benar-benar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hasil</w:t>
      </w:r>
      <w:proofErr w:type="spellEnd"/>
      <w:r w:rsidRPr="000C0329">
        <w:rPr>
          <w:rStyle w:val="markedcontent"/>
          <w:rFonts w:asciiTheme="majorBidi" w:eastAsiaTheme="minorEastAsia" w:hAnsiTheme="majorBidi" w:cstheme="majorBidi"/>
          <w:bCs/>
          <w:sz w:val="22"/>
          <w:szCs w:val="22"/>
        </w:rPr>
        <w:t xml:space="preserve"> orang yang </w:t>
      </w:r>
      <w:proofErr w:type="spellStart"/>
      <w:r w:rsidRPr="000C0329">
        <w:rPr>
          <w:rStyle w:val="markedcontent"/>
          <w:rFonts w:asciiTheme="majorBidi" w:eastAsiaTheme="minorEastAsia" w:hAnsiTheme="majorBidi" w:cstheme="majorBidi"/>
          <w:bCs/>
          <w:sz w:val="22"/>
          <w:szCs w:val="22"/>
        </w:rPr>
        <w:t>sama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ditaruh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olehnya</w:t>
      </w:r>
      <w:proofErr w:type="spellEnd"/>
      <w:r w:rsidRPr="000C0329">
        <w:rPr>
          <w:rStyle w:val="markedcontent"/>
          <w:rFonts w:asciiTheme="majorBidi" w:eastAsiaTheme="minorEastAsia" w:hAnsiTheme="majorBidi" w:cstheme="majorBidi"/>
          <w:bCs/>
          <w:sz w:val="22"/>
          <w:szCs w:val="22"/>
        </w:rPr>
        <w:t xml:space="preserve"> di </w:t>
      </w:r>
      <w:proofErr w:type="spellStart"/>
      <w:r w:rsidRPr="000C0329">
        <w:rPr>
          <w:rStyle w:val="markedcontent"/>
          <w:rFonts w:asciiTheme="majorBidi" w:eastAsiaTheme="minorEastAsia" w:hAnsiTheme="majorBidi" w:cstheme="majorBidi"/>
          <w:bCs/>
          <w:sz w:val="22"/>
          <w:szCs w:val="22"/>
        </w:rPr>
        <w:t>atas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didalamnya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tadi</w:t>
      </w:r>
      <w:proofErr w:type="spellEnd"/>
      <w:r w:rsidRPr="000C0329">
        <w:rPr>
          <w:rStyle w:val="markedcontent"/>
          <w:rFonts w:asciiTheme="majorBidi" w:eastAsiaTheme="minorEastAsia" w:hAnsiTheme="majorBidi" w:cstheme="majorBidi"/>
          <w:bCs/>
          <w:sz w:val="22"/>
          <w:szCs w:val="22"/>
        </w:rPr>
        <w:t>;</w:t>
      </w:r>
    </w:p>
    <w:p w14:paraId="2CDDD5B7" w14:textId="77777777" w:rsidR="000C0329" w:rsidRPr="000C0329"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sengaja</w:t>
      </w:r>
      <w:proofErr w:type="spellEnd"/>
    </w:p>
    <w:p w14:paraId="555C9350" w14:textId="77777777" w:rsidR="000C0329" w:rsidRPr="000C0329"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Menjual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menawarkan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menyerahkan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mempunyai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persediaan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dijual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memasukkan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w:t>
      </w:r>
      <w:proofErr w:type="spellEnd"/>
      <w:r w:rsidRPr="000C0329">
        <w:rPr>
          <w:rStyle w:val="markedcontent"/>
          <w:rFonts w:asciiTheme="majorBidi" w:eastAsiaTheme="minorEastAsia" w:hAnsiTheme="majorBidi" w:cstheme="majorBidi"/>
          <w:bCs/>
          <w:sz w:val="22"/>
          <w:szCs w:val="22"/>
        </w:rPr>
        <w:t xml:space="preserve"> Indonesia</w:t>
      </w:r>
    </w:p>
    <w:p w14:paraId="5B8C48FD" w14:textId="77777777" w:rsidR="000C0329" w:rsidRPr="000C0329" w:rsidRDefault="000C0329" w:rsidP="00165A28">
      <w:pPr>
        <w:pStyle w:val="ListParagraph"/>
        <w:widowControl w:val="0"/>
        <w:numPr>
          <w:ilvl w:val="6"/>
          <w:numId w:val="6"/>
        </w:numPr>
        <w:tabs>
          <w:tab w:val="clear" w:pos="5040"/>
          <w:tab w:val="left" w:pos="284"/>
        </w:tabs>
        <w:autoSpaceDE w:val="0"/>
        <w:autoSpaceDN w:val="0"/>
        <w:adjustRightInd w:val="0"/>
        <w:ind w:left="567" w:hanging="283"/>
        <w:contextualSpacing w:val="0"/>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Yang </w:t>
      </w:r>
      <w:proofErr w:type="spellStart"/>
      <w:r w:rsidRPr="000C0329">
        <w:rPr>
          <w:rStyle w:val="markedcontent"/>
          <w:rFonts w:asciiTheme="majorBidi" w:eastAsiaTheme="minorEastAsia" w:hAnsiTheme="majorBidi" w:cstheme="majorBidi"/>
          <w:bCs/>
          <w:sz w:val="22"/>
          <w:szCs w:val="22"/>
        </w:rPr>
        <w:t>didalam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diatas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ditaruh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tandanya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asli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dipalsu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seakan-akan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hasil</w:t>
      </w:r>
      <w:proofErr w:type="spellEnd"/>
      <w:r w:rsidRPr="000C0329">
        <w:rPr>
          <w:rStyle w:val="markedcontent"/>
          <w:rFonts w:asciiTheme="majorBidi" w:eastAsiaTheme="minorEastAsia" w:hAnsiTheme="majorBidi" w:cstheme="majorBidi"/>
          <w:bCs/>
          <w:sz w:val="22"/>
          <w:szCs w:val="22"/>
        </w:rPr>
        <w:t xml:space="preserve"> orang yang </w:t>
      </w:r>
      <w:proofErr w:type="spellStart"/>
      <w:r w:rsidRPr="000C0329">
        <w:rPr>
          <w:rStyle w:val="markedcontent"/>
          <w:rFonts w:asciiTheme="majorBidi" w:eastAsiaTheme="minorEastAsia" w:hAnsiTheme="majorBidi" w:cstheme="majorBidi"/>
          <w:bCs/>
          <w:sz w:val="22"/>
          <w:szCs w:val="22"/>
        </w:rPr>
        <w:t>nama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tandanya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ditaruh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palsu</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2"/>
      </w:r>
    </w:p>
    <w:p w14:paraId="2FD90573" w14:textId="6E0C9F1A" w:rsidR="000C0329" w:rsidRDefault="000C0329" w:rsidP="006A09A5">
      <w:pPr>
        <w:pStyle w:val="ListParagraph"/>
        <w:adjustRightInd w:val="0"/>
        <w:ind w:left="0" w:firstLine="567"/>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ini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dipakai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penipuan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cipta</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cipta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Delik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ditujukan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kepada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penulis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orang </w:t>
      </w:r>
      <w:proofErr w:type="spellStart"/>
      <w:r w:rsidRPr="000C0329">
        <w:rPr>
          <w:rStyle w:val="markedcontent"/>
          <w:rFonts w:asciiTheme="majorBidi" w:eastAsiaTheme="minorEastAsia" w:hAnsiTheme="majorBidi" w:cstheme="majorBidi"/>
          <w:bCs/>
          <w:sz w:val="22"/>
          <w:szCs w:val="22"/>
        </w:rPr>
        <w:t>seni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tetapi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damereka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menjual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hasil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pekerjaan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 xml:space="preserve">. Dalam </w:t>
      </w:r>
      <w:proofErr w:type="spellStart"/>
      <w:r w:rsidRPr="000C0329">
        <w:rPr>
          <w:rStyle w:val="markedcontent"/>
          <w:rFonts w:asciiTheme="majorBidi" w:eastAsiaTheme="minorEastAsia" w:hAnsiTheme="majorBidi" w:cstheme="majorBidi"/>
          <w:bCs/>
          <w:sz w:val="22"/>
          <w:szCs w:val="22"/>
        </w:rPr>
        <w:t>hal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ini</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dilindungi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disini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pembelinya</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3"/>
      </w:r>
    </w:p>
    <w:p w14:paraId="6B8123C4" w14:textId="77777777" w:rsidR="00F16E8A" w:rsidRPr="00F16E8A" w:rsidRDefault="00F16E8A" w:rsidP="00F16E8A">
      <w:pPr>
        <w:pStyle w:val="ListParagraph"/>
        <w:adjustRightInd w:val="0"/>
        <w:ind w:left="0"/>
        <w:jc w:val="both"/>
        <w:rPr>
          <w:rStyle w:val="markedcontent"/>
          <w:rFonts w:asciiTheme="majorBidi" w:eastAsiaTheme="minorEastAsia" w:hAnsiTheme="majorBidi" w:cstheme="majorBidi"/>
          <w:bCs/>
          <w:sz w:val="22"/>
          <w:szCs w:val="22"/>
          <w:lang w:val="id-ID"/>
        </w:rPr>
      </w:pPr>
    </w:p>
    <w:p w14:paraId="33B2EA10" w14:textId="77777777" w:rsidR="000C0329" w:rsidRPr="000C0329" w:rsidRDefault="000C0329" w:rsidP="000C0329">
      <w:pPr>
        <w:adjustRightInd w:val="0"/>
        <w:jc w:val="both"/>
        <w:rPr>
          <w:rStyle w:val="markedcontent"/>
          <w:rFonts w:asciiTheme="majorBidi" w:eastAsiaTheme="minorEastAsia" w:hAnsiTheme="majorBidi" w:cstheme="majorBidi"/>
          <w:b/>
          <w:sz w:val="22"/>
          <w:szCs w:val="22"/>
        </w:rPr>
      </w:pPr>
      <w:r w:rsidRPr="000C0329">
        <w:rPr>
          <w:rStyle w:val="markedcontent"/>
          <w:rFonts w:asciiTheme="majorBidi" w:eastAsiaTheme="minorEastAsia" w:hAnsiTheme="majorBidi" w:cstheme="majorBidi"/>
          <w:b/>
          <w:sz w:val="22"/>
          <w:szCs w:val="22"/>
        </w:rPr>
        <w:t xml:space="preserve">Teori </w:t>
      </w:r>
      <w:proofErr w:type="spellStart"/>
      <w:r w:rsidRPr="000C0329">
        <w:rPr>
          <w:rStyle w:val="markedcontent"/>
          <w:rFonts w:asciiTheme="majorBidi" w:eastAsiaTheme="minorEastAsia" w:hAnsiTheme="majorBidi" w:cstheme="majorBidi"/>
          <w:b/>
          <w:sz w:val="22"/>
          <w:szCs w:val="22"/>
        </w:rPr>
        <w:t>Pertanggungjawaban</w:t>
      </w:r>
      <w:proofErr w:type="spellEnd"/>
      <w:r w:rsidRPr="000C0329">
        <w:rPr>
          <w:rStyle w:val="markedcontent"/>
          <w:rFonts w:asciiTheme="majorBidi" w:eastAsiaTheme="minorEastAsia" w:hAnsiTheme="majorBidi" w:cstheme="majorBidi"/>
          <w:b/>
          <w:sz w:val="22"/>
          <w:szCs w:val="22"/>
        </w:rPr>
        <w:t xml:space="preserve"> </w:t>
      </w:r>
      <w:proofErr w:type="spellStart"/>
      <w:r w:rsidRPr="000C0329">
        <w:rPr>
          <w:rStyle w:val="markedcontent"/>
          <w:rFonts w:asciiTheme="majorBidi" w:eastAsiaTheme="minorEastAsia" w:hAnsiTheme="majorBidi" w:cstheme="majorBidi"/>
          <w:b/>
          <w:sz w:val="22"/>
          <w:szCs w:val="22"/>
        </w:rPr>
        <w:t>Pidana</w:t>
      </w:r>
      <w:proofErr w:type="spellEnd"/>
      <w:r w:rsidRPr="000C0329">
        <w:rPr>
          <w:rStyle w:val="markedcontent"/>
          <w:rFonts w:asciiTheme="majorBidi" w:eastAsiaTheme="minorEastAsia" w:hAnsiTheme="majorBidi" w:cstheme="majorBidi"/>
          <w:bCs/>
          <w:sz w:val="22"/>
          <w:szCs w:val="22"/>
        </w:rPr>
        <w:t xml:space="preserve"> </w:t>
      </w:r>
    </w:p>
    <w:p w14:paraId="219EF3B8" w14:textId="77777777" w:rsidR="00351631" w:rsidRDefault="000C0329" w:rsidP="00F16E8A">
      <w:pPr>
        <w:pStyle w:val="ListParagraph"/>
        <w:adjustRightInd w:val="0"/>
        <w:ind w:left="0"/>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mengandung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sifat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pencegahan</w:t>
      </w:r>
      <w:proofErr w:type="spellEnd"/>
      <w:r w:rsidRPr="000C0329">
        <w:rPr>
          <w:rStyle w:val="markedcontent"/>
          <w:rFonts w:asciiTheme="majorBidi" w:eastAsiaTheme="minorEastAsia" w:hAnsiTheme="majorBidi" w:cstheme="majorBidi"/>
          <w:bCs/>
          <w:sz w:val="22"/>
          <w:szCs w:val="22"/>
        </w:rPr>
        <w:t xml:space="preserve"> agar </w:t>
      </w:r>
      <w:proofErr w:type="spellStart"/>
      <w:r w:rsidRPr="000C0329">
        <w:rPr>
          <w:rStyle w:val="markedcontent"/>
          <w:rFonts w:asciiTheme="majorBidi" w:eastAsiaTheme="minorEastAsia" w:hAnsiTheme="majorBidi" w:cstheme="majorBidi"/>
          <w:bCs/>
          <w:sz w:val="22"/>
          <w:szCs w:val="22"/>
        </w:rPr>
        <w:t>seseorang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tindak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sehingga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w:t>
      </w:r>
      <w:r w:rsidR="00F16E8A">
        <w:rPr>
          <w:rStyle w:val="markedcontent"/>
          <w:rFonts w:asciiTheme="majorBidi" w:eastAsiaTheme="minorEastAsia" w:hAnsiTheme="majorBidi" w:cstheme="majorBidi"/>
          <w:bCs/>
          <w:sz w:val="22"/>
          <w:szCs w:val="22"/>
        </w:rPr>
        <w:t>na</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sebagai</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dasar</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pemidanaan</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seb</w:t>
      </w:r>
      <w:proofErr w:type="spellEnd"/>
      <w:r w:rsidR="00F16E8A">
        <w:rPr>
          <w:rStyle w:val="markedcontent"/>
          <w:rFonts w:asciiTheme="majorBidi" w:eastAsiaTheme="minorEastAsia" w:hAnsiTheme="majorBidi" w:cstheme="majorBidi"/>
          <w:bCs/>
          <w:sz w:val="22"/>
          <w:szCs w:val="22"/>
          <w:lang w:val="id-ID"/>
        </w:rPr>
        <w:t>a</w:t>
      </w:r>
      <w:r w:rsidRPr="000C0329">
        <w:rPr>
          <w:rStyle w:val="markedcontent"/>
          <w:rFonts w:asciiTheme="majorBidi" w:eastAsiaTheme="minorEastAsia" w:hAnsiTheme="majorBidi" w:cstheme="majorBidi"/>
          <w:bCs/>
          <w:sz w:val="22"/>
          <w:szCs w:val="22"/>
        </w:rPr>
        <w:t xml:space="preserve">gai </w:t>
      </w:r>
      <w:proofErr w:type="spellStart"/>
      <w:r w:rsidRPr="000C0329">
        <w:rPr>
          <w:rStyle w:val="markedcontent"/>
          <w:rFonts w:asciiTheme="majorBidi" w:eastAsiaTheme="minorEastAsia" w:hAnsiTheme="majorBidi" w:cstheme="majorBidi"/>
          <w:bCs/>
          <w:sz w:val="22"/>
          <w:szCs w:val="22"/>
        </w:rPr>
        <w:t>fungsi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preventif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dasar</w:t>
      </w:r>
      <w:proofErr w:type="spellEnd"/>
      <w:r w:rsidRPr="000C0329">
        <w:rPr>
          <w:rStyle w:val="markedcontent"/>
          <w:rFonts w:asciiTheme="majorBidi" w:eastAsiaTheme="minorEastAsia" w:hAnsiTheme="majorBidi" w:cstheme="majorBidi"/>
          <w:bCs/>
          <w:sz w:val="22"/>
          <w:szCs w:val="22"/>
          <w:lang w:val="id-ID"/>
        </w:rPr>
        <w:t xml:space="preserve"> </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tentunya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berkaitan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teori-teori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konklusi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tujuan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hukum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menentukan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seseorang</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dipidana</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atau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tidak</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dipidana</w:t>
      </w:r>
      <w:proofErr w:type="spellEnd"/>
      <w:r w:rsidR="00F16E8A">
        <w:rPr>
          <w:rStyle w:val="markedcontent"/>
          <w:rFonts w:asciiTheme="majorBidi" w:eastAsiaTheme="minorEastAsia" w:hAnsiTheme="majorBidi" w:cstheme="majorBidi"/>
          <w:bCs/>
          <w:sz w:val="22"/>
          <w:szCs w:val="22"/>
        </w:rPr>
        <w:t xml:space="preserve">. </w:t>
      </w:r>
      <w:r w:rsidRPr="000C0329">
        <w:rPr>
          <w:rFonts w:asciiTheme="majorBidi"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dasar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menentukan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4"/>
      </w: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unsur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berkaitan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mens</w:t>
      </w:r>
      <w:proofErr w:type="spellEnd"/>
      <w:r w:rsidRPr="000C0329">
        <w:rPr>
          <w:rStyle w:val="markedcontent"/>
          <w:rFonts w:asciiTheme="majorBidi" w:eastAsiaTheme="minorEastAsia" w:hAnsiTheme="majorBidi" w:cstheme="majorBidi"/>
          <w:bCs/>
          <w:sz w:val="22"/>
          <w:szCs w:val="22"/>
        </w:rPr>
        <w:t xml:space="preserve"> rea juga </w:t>
      </w:r>
      <w:proofErr w:type="spellStart"/>
      <w:r w:rsidRPr="000C0329">
        <w:rPr>
          <w:rStyle w:val="markedcontent"/>
          <w:rFonts w:asciiTheme="majorBidi" w:eastAsiaTheme="minorEastAsia" w:hAnsiTheme="majorBidi" w:cstheme="majorBidi"/>
          <w:bCs/>
          <w:sz w:val="22"/>
          <w:szCs w:val="22"/>
        </w:rPr>
        <w:t>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diartikan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003825E6">
        <w:rPr>
          <w:rStyle w:val="markedcontent"/>
          <w:rFonts w:asciiTheme="majorBidi" w:eastAsiaTheme="minorEastAsia" w:hAnsiTheme="majorBidi" w:cstheme="majorBidi"/>
          <w:bCs/>
          <w:sz w:val="22"/>
          <w:szCs w:val="22"/>
        </w:rPr>
        <w:t>suatu</w:t>
      </w:r>
      <w:proofErr w:type="spellEnd"/>
      <w:r w:rsidR="003825E6">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pilihan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pilihan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w:t>
      </w:r>
      <w:r w:rsidR="00F16E8A">
        <w:rPr>
          <w:rStyle w:val="markedcontent"/>
          <w:rFonts w:asciiTheme="majorBidi" w:eastAsiaTheme="minorEastAsia" w:hAnsiTheme="majorBidi" w:cstheme="majorBidi"/>
          <w:bCs/>
          <w:sz w:val="22"/>
          <w:szCs w:val="22"/>
        </w:rPr>
        <w:t>ilaku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atau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perbuatan</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tertentu</w:t>
      </w:r>
      <w:proofErr w:type="spellEnd"/>
      <w:r w:rsidR="00F16E8A">
        <w:rPr>
          <w:rStyle w:val="markedcontent"/>
          <w:rFonts w:asciiTheme="majorBidi" w:eastAsiaTheme="minorEastAsia" w:hAnsiTheme="majorBidi" w:cstheme="majorBidi"/>
          <w:bCs/>
          <w:sz w:val="22"/>
          <w:szCs w:val="22"/>
        </w:rPr>
        <w:t xml:space="preserve">. </w:t>
      </w:r>
    </w:p>
    <w:p w14:paraId="73D5BA9B" w14:textId="4354A732" w:rsidR="000C0329" w:rsidRPr="000C0329" w:rsidRDefault="000C0329" w:rsidP="00351631">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Esensi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prinsip</w:t>
      </w:r>
      <w:proofErr w:type="spellEnd"/>
      <w:r w:rsidRPr="000C0329">
        <w:rPr>
          <w:rStyle w:val="markedcontent"/>
          <w:rFonts w:asciiTheme="majorBidi" w:eastAsiaTheme="minorEastAsia" w:hAnsiTheme="majorBidi" w:cstheme="majorBidi"/>
          <w:bCs/>
          <w:sz w:val="22"/>
          <w:szCs w:val="22"/>
        </w:rPr>
        <w:t xml:space="preserve"> </w:t>
      </w:r>
      <w:proofErr w:type="spellStart"/>
      <w:r w:rsidRPr="003825E6">
        <w:rPr>
          <w:rStyle w:val="markedcontent"/>
          <w:rFonts w:asciiTheme="majorBidi" w:eastAsiaTheme="minorEastAsia" w:hAnsiTheme="majorBidi" w:cstheme="majorBidi"/>
          <w:bCs/>
          <w:i/>
          <w:iCs/>
          <w:sz w:val="22"/>
          <w:szCs w:val="22"/>
        </w:rPr>
        <w:t>mens</w:t>
      </w:r>
      <w:proofErr w:type="spellEnd"/>
      <w:r w:rsidRPr="003825E6">
        <w:rPr>
          <w:rStyle w:val="markedcontent"/>
          <w:rFonts w:asciiTheme="majorBidi" w:eastAsiaTheme="minorEastAsia" w:hAnsiTheme="majorBidi" w:cstheme="majorBidi"/>
          <w:bCs/>
          <w:i/>
          <w:iCs/>
          <w:sz w:val="22"/>
          <w:szCs w:val="22"/>
        </w:rPr>
        <w:t xml:space="preserve"> rea</w:t>
      </w: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harus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diterapkan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hanya</w:t>
      </w:r>
      <w:proofErr w:type="spellEnd"/>
      <w:r w:rsidRPr="000C0329">
        <w:rPr>
          <w:rStyle w:val="markedcontent"/>
          <w:rFonts w:asciiTheme="majorBidi" w:eastAsiaTheme="minorEastAsia" w:hAnsiTheme="majorBidi" w:cstheme="majorBidi"/>
          <w:bCs/>
          <w:sz w:val="22"/>
          <w:szCs w:val="22"/>
        </w:rPr>
        <w:t xml:space="preserve"> pada </w:t>
      </w:r>
      <w:proofErr w:type="spellStart"/>
      <w:r w:rsidRPr="000C0329">
        <w:rPr>
          <w:rStyle w:val="markedcontent"/>
          <w:rFonts w:asciiTheme="majorBidi" w:eastAsiaTheme="minorEastAsia" w:hAnsiTheme="majorBidi" w:cstheme="majorBidi"/>
          <w:bCs/>
          <w:sz w:val="22"/>
          <w:szCs w:val="22"/>
        </w:rPr>
        <w:t>seseorang</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sadar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terhadap</w:t>
      </w:r>
      <w:proofErr w:type="spellEnd"/>
      <w:r w:rsidRPr="000C0329">
        <w:rPr>
          <w:rStyle w:val="markedcontent"/>
          <w:rFonts w:asciiTheme="majorBidi" w:eastAsiaTheme="minorEastAsia" w:hAnsiTheme="majorBidi" w:cstheme="majorBidi"/>
          <w:bCs/>
          <w:sz w:val="22"/>
          <w:szCs w:val="22"/>
        </w:rPr>
        <w:t xml:space="preserve"> </w:t>
      </w:r>
      <w:proofErr w:type="spellStart"/>
      <w:r w:rsidR="003825E6">
        <w:rPr>
          <w:rStyle w:val="markedcontent"/>
          <w:rFonts w:asciiTheme="majorBidi" w:eastAsiaTheme="minorEastAsia" w:hAnsiTheme="majorBidi" w:cstheme="majorBidi"/>
          <w:bCs/>
          <w:sz w:val="22"/>
          <w:szCs w:val="22"/>
        </w:rPr>
        <w:t>perbuatan</w:t>
      </w:r>
      <w:proofErr w:type="spellEnd"/>
      <w:r w:rsidR="003825E6">
        <w:rPr>
          <w:rStyle w:val="markedcontent"/>
          <w:rFonts w:asciiTheme="majorBidi" w:eastAsiaTheme="minorEastAsia" w:hAnsiTheme="majorBidi" w:cstheme="majorBidi"/>
          <w:bCs/>
          <w:sz w:val="22"/>
          <w:szCs w:val="22"/>
        </w:rPr>
        <w:t xml:space="preserve"> yang</w:t>
      </w: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dilakukannya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diterapkan</w:t>
      </w:r>
      <w:proofErr w:type="spellEnd"/>
      <w:r w:rsidRPr="000C0329">
        <w:rPr>
          <w:rStyle w:val="markedcontent"/>
          <w:rFonts w:asciiTheme="majorBidi" w:eastAsiaTheme="minorEastAsia" w:hAnsiTheme="majorBidi" w:cstheme="majorBidi"/>
          <w:bCs/>
          <w:sz w:val="22"/>
          <w:szCs w:val="22"/>
        </w:rPr>
        <w:t xml:space="preserve"> pula pada orang yang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pilihan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tertentu</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5"/>
      </w: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demikian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cenderung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bersifat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sengaja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karena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mensyaratkan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sadar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bentuknya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w:t>
      </w:r>
      <w:r w:rsidR="00F16E8A">
        <w:rPr>
          <w:rStyle w:val="markedcontent"/>
          <w:rFonts w:asciiTheme="majorBidi" w:eastAsiaTheme="minorEastAsia" w:hAnsiTheme="majorBidi" w:cstheme="majorBidi"/>
          <w:bCs/>
          <w:sz w:val="22"/>
          <w:szCs w:val="22"/>
        </w:rPr>
        <w:t>gai</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kesengajaan</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atau</w:t>
      </w:r>
      <w:proofErr w:type="spellEnd"/>
      <w:r w:rsidR="00F16E8A">
        <w:rPr>
          <w:rStyle w:val="markedcontent"/>
          <w:rFonts w:asciiTheme="majorBidi" w:eastAsiaTheme="minorEastAsia" w:hAnsiTheme="majorBidi" w:cstheme="majorBidi"/>
          <w:bCs/>
          <w:sz w:val="22"/>
          <w:szCs w:val="22"/>
        </w:rPr>
        <w:t xml:space="preserve"> </w:t>
      </w:r>
      <w:proofErr w:type="spellStart"/>
      <w:r w:rsidR="00F16E8A">
        <w:rPr>
          <w:rStyle w:val="markedcontent"/>
          <w:rFonts w:asciiTheme="majorBidi" w:eastAsiaTheme="minorEastAsia" w:hAnsiTheme="majorBidi" w:cstheme="majorBidi"/>
          <w:bCs/>
          <w:sz w:val="22"/>
          <w:szCs w:val="22"/>
        </w:rPr>
        <w:t>kealpaan</w:t>
      </w:r>
      <w:proofErr w:type="spellEnd"/>
      <w:r w:rsidR="00F16E8A">
        <w:rPr>
          <w:rStyle w:val="markedcontent"/>
          <w:rFonts w:asciiTheme="majorBidi" w:eastAsiaTheme="minorEastAsia" w:hAnsiTheme="majorBidi" w:cstheme="majorBidi"/>
          <w:bCs/>
          <w:sz w:val="22"/>
          <w:szCs w:val="22"/>
        </w:rPr>
        <w:t xml:space="preserve">. </w:t>
      </w: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mens</w:t>
      </w:r>
      <w:proofErr w:type="spellEnd"/>
      <w:r w:rsidRPr="000C0329">
        <w:rPr>
          <w:rStyle w:val="markedcontent"/>
          <w:rFonts w:asciiTheme="majorBidi" w:eastAsiaTheme="minorEastAsia" w:hAnsiTheme="majorBidi" w:cstheme="majorBidi"/>
          <w:bCs/>
          <w:sz w:val="22"/>
          <w:szCs w:val="22"/>
        </w:rPr>
        <w:t xml:space="preserve"> rea, </w:t>
      </w:r>
      <w:proofErr w:type="spellStart"/>
      <w:r w:rsidRPr="000C0329">
        <w:rPr>
          <w:rStyle w:val="markedcontent"/>
          <w:rFonts w:asciiTheme="majorBidi" w:eastAsiaTheme="minorEastAsia" w:hAnsiTheme="majorBidi" w:cstheme="majorBidi"/>
          <w:bCs/>
          <w:sz w:val="22"/>
          <w:szCs w:val="22"/>
        </w:rPr>
        <w:t>karena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mengandung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pikiran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sadar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dapat</w:t>
      </w:r>
      <w:proofErr w:type="spellEnd"/>
      <w:r w:rsidRPr="000C0329">
        <w:rPr>
          <w:rStyle w:val="markedcontent"/>
          <w:rFonts w:asciiTheme="majorBidi" w:eastAsiaTheme="minorEastAsia" w:hAnsiTheme="majorBidi" w:cstheme="majorBidi"/>
          <w:bCs/>
          <w:sz w:val="22"/>
          <w:szCs w:val="22"/>
        </w:rPr>
        <w:t xml:space="preserve"> pula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kesadaran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memilih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satu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beberapa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alternatif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6"/>
      </w:r>
      <w:r w:rsidRPr="000C0329">
        <w:rPr>
          <w:rStyle w:val="markedcontent"/>
          <w:rFonts w:asciiTheme="majorBidi" w:eastAsiaTheme="minorEastAsia" w:hAnsiTheme="majorBidi" w:cstheme="majorBidi"/>
          <w:bCs/>
          <w:sz w:val="22"/>
          <w:szCs w:val="22"/>
        </w:rPr>
        <w:t xml:space="preserve"> </w:t>
      </w:r>
    </w:p>
    <w:p w14:paraId="6964CCBC" w14:textId="479105A2" w:rsidR="000C0329" w:rsidRDefault="000C0329" w:rsidP="000C0329">
      <w:pPr>
        <w:pStyle w:val="ListParagraph"/>
        <w:adjustRightInd w:val="0"/>
        <w:ind w:left="0" w:firstLine="567"/>
        <w:jc w:val="both"/>
        <w:rPr>
          <w:rStyle w:val="markedcontent"/>
          <w:rFonts w:asciiTheme="majorBidi" w:eastAsiaTheme="minorEastAsia" w:hAnsiTheme="majorBidi" w:cstheme="majorBidi"/>
          <w:bCs/>
          <w:sz w:val="22"/>
          <w:szCs w:val="22"/>
          <w:lang w:val="id-ID"/>
        </w:rPr>
      </w:pPr>
      <w:r w:rsidRPr="000C0329">
        <w:rPr>
          <w:rStyle w:val="markedcontent"/>
          <w:rFonts w:asciiTheme="majorBidi" w:eastAsiaTheme="minorEastAsia" w:hAnsiTheme="majorBidi" w:cstheme="majorBidi"/>
          <w:bCs/>
          <w:sz w:val="22"/>
          <w:szCs w:val="22"/>
        </w:rPr>
        <w:t>“</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menilai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unsur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melihat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aspek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pihak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penilaian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subjektif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melihat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keadaan</w:t>
      </w:r>
      <w:proofErr w:type="spellEnd"/>
      <w:r w:rsidRPr="000C0329">
        <w:rPr>
          <w:rStyle w:val="markedcontent"/>
          <w:rFonts w:asciiTheme="majorBidi" w:eastAsiaTheme="minorEastAsia" w:hAnsiTheme="majorBidi" w:cstheme="majorBidi"/>
          <w:bCs/>
          <w:sz w:val="22"/>
          <w:szCs w:val="22"/>
        </w:rPr>
        <w:t xml:space="preserve"> mental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serta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menilai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bagaimana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cara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dilakukan</w:t>
      </w:r>
      <w:proofErr w:type="spellEnd"/>
      <w:r w:rsidRPr="000C0329">
        <w:rPr>
          <w:rStyle w:val="markedcontent"/>
          <w:rFonts w:asciiTheme="majorBidi" w:eastAsiaTheme="minorEastAsia" w:hAnsiTheme="majorBidi" w:cstheme="majorBidi"/>
          <w:bCs/>
          <w:sz w:val="22"/>
          <w:szCs w:val="22"/>
        </w:rPr>
        <w:t xml:space="preserve"> oleh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7"/>
      </w:r>
      <w:r w:rsidRPr="000C0329">
        <w:rPr>
          <w:rStyle w:val="markedcontent"/>
          <w:rFonts w:asciiTheme="majorBidi" w:eastAsiaTheme="minorEastAsia" w:hAnsiTheme="majorBidi" w:cstheme="majorBidi"/>
          <w:bCs/>
          <w:sz w:val="22"/>
          <w:szCs w:val="22"/>
        </w:rPr>
        <w:t xml:space="preserve"> Dari </w:t>
      </w:r>
      <w:proofErr w:type="spellStart"/>
      <w:r w:rsidRPr="000C0329">
        <w:rPr>
          <w:rStyle w:val="markedcontent"/>
          <w:rFonts w:asciiTheme="majorBidi" w:eastAsiaTheme="minorEastAsia" w:hAnsiTheme="majorBidi" w:cstheme="majorBidi"/>
          <w:bCs/>
          <w:sz w:val="22"/>
          <w:szCs w:val="22"/>
        </w:rPr>
        <w:t>tinjauan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teori</w:t>
      </w:r>
      <w:proofErr w:type="spellEnd"/>
      <w:r w:rsidRPr="000C0329">
        <w:rPr>
          <w:rStyle w:val="markedcontent"/>
          <w:rFonts w:asciiTheme="majorBidi" w:eastAsiaTheme="minorEastAsia" w:hAnsiTheme="majorBidi" w:cstheme="majorBidi"/>
          <w:bCs/>
          <w:sz w:val="22"/>
          <w:szCs w:val="22"/>
        </w:rPr>
        <w:t xml:space="preserve"> moral,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menentukan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unsur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dilihat</w:t>
      </w:r>
      <w:proofErr w:type="spellEnd"/>
      <w:r w:rsidRPr="000C0329">
        <w:rPr>
          <w:rStyle w:val="markedcontent"/>
          <w:rFonts w:asciiTheme="majorBidi" w:eastAsiaTheme="minorEastAsia" w:hAnsiTheme="majorBidi" w:cstheme="majorBidi"/>
          <w:bCs/>
          <w:sz w:val="22"/>
          <w:szCs w:val="22"/>
        </w:rPr>
        <w:t xml:space="preserve"> pada </w:t>
      </w:r>
      <w:proofErr w:type="spellStart"/>
      <w:r w:rsidRPr="000C0329">
        <w:rPr>
          <w:rStyle w:val="markedcontent"/>
          <w:rFonts w:asciiTheme="majorBidi" w:eastAsiaTheme="minorEastAsia" w:hAnsiTheme="majorBidi" w:cstheme="majorBidi"/>
          <w:bCs/>
          <w:sz w:val="22"/>
          <w:szCs w:val="22"/>
        </w:rPr>
        <w:t>sisi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yang salah dan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pada </w:t>
      </w:r>
      <w:proofErr w:type="spellStart"/>
      <w:r w:rsidRPr="000C0329">
        <w:rPr>
          <w:rStyle w:val="markedcontent"/>
          <w:rFonts w:asciiTheme="majorBidi" w:eastAsiaTheme="minorEastAsia" w:hAnsiTheme="majorBidi" w:cstheme="majorBidi"/>
          <w:bCs/>
          <w:sz w:val="22"/>
          <w:szCs w:val="22"/>
        </w:rPr>
        <w:t>pembuatnya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mens</w:t>
      </w:r>
      <w:proofErr w:type="spellEnd"/>
      <w:r w:rsidRPr="000C0329">
        <w:rPr>
          <w:rStyle w:val="markedcontent"/>
          <w:rFonts w:asciiTheme="majorBidi" w:eastAsiaTheme="minorEastAsia" w:hAnsiTheme="majorBidi" w:cstheme="majorBidi"/>
          <w:bCs/>
          <w:sz w:val="22"/>
          <w:szCs w:val="22"/>
        </w:rPr>
        <w:t xml:space="preserve"> rea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bentuknya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kealpaan</w:t>
      </w:r>
      <w:proofErr w:type="spellEnd"/>
      <w:r w:rsidRPr="000C0329">
        <w:rPr>
          <w:rStyle w:val="markedcontent"/>
          <w:rFonts w:asciiTheme="majorBidi" w:eastAsiaTheme="minorEastAsia" w:hAnsiTheme="majorBidi" w:cstheme="majorBidi"/>
          <w:bCs/>
          <w:sz w:val="22"/>
          <w:szCs w:val="22"/>
        </w:rPr>
        <w:t xml:space="preserve">, juga </w:t>
      </w:r>
      <w:proofErr w:type="spellStart"/>
      <w:r w:rsidRPr="000C0329">
        <w:rPr>
          <w:rStyle w:val="markedcontent"/>
          <w:rFonts w:asciiTheme="majorBidi" w:eastAsiaTheme="minorEastAsia" w:hAnsiTheme="majorBidi" w:cstheme="majorBidi"/>
          <w:bCs/>
          <w:sz w:val="22"/>
          <w:szCs w:val="22"/>
        </w:rPr>
        <w:t>termasuk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melihat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keadaan</w:t>
      </w:r>
      <w:proofErr w:type="spellEnd"/>
      <w:r w:rsidRPr="000C0329">
        <w:rPr>
          <w:rStyle w:val="markedcontent"/>
          <w:rFonts w:asciiTheme="majorBidi" w:eastAsiaTheme="minorEastAsia" w:hAnsiTheme="majorBidi" w:cstheme="majorBidi"/>
          <w:bCs/>
          <w:sz w:val="22"/>
          <w:szCs w:val="22"/>
        </w:rPr>
        <w:t xml:space="preserve"> mental </w:t>
      </w:r>
      <w:proofErr w:type="spellStart"/>
      <w:r w:rsidRPr="000C0329">
        <w:rPr>
          <w:rStyle w:val="markedcontent"/>
          <w:rFonts w:asciiTheme="majorBidi" w:eastAsiaTheme="minorEastAsia" w:hAnsiTheme="majorBidi" w:cstheme="majorBidi"/>
          <w:bCs/>
          <w:sz w:val="22"/>
          <w:szCs w:val="22"/>
        </w:rPr>
        <w:t>mental</w:t>
      </w:r>
      <w:proofErr w:type="spellEnd"/>
      <w:r w:rsidRPr="000C0329">
        <w:rPr>
          <w:rStyle w:val="markedcontent"/>
          <w:rFonts w:asciiTheme="majorBidi" w:eastAsiaTheme="minorEastAsia" w:hAnsiTheme="majorBidi" w:cstheme="majorBidi"/>
          <w:bCs/>
          <w:sz w:val="22"/>
          <w:szCs w:val="22"/>
        </w:rPr>
        <w:t xml:space="preserve"> state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orang yang </w:t>
      </w:r>
      <w:proofErr w:type="spellStart"/>
      <w:r w:rsidRPr="000C0329">
        <w:rPr>
          <w:rStyle w:val="markedcontent"/>
          <w:rFonts w:asciiTheme="majorBidi" w:eastAsiaTheme="minorEastAsia" w:hAnsiTheme="majorBidi" w:cstheme="majorBidi"/>
          <w:bCs/>
          <w:sz w:val="22"/>
          <w:szCs w:val="22"/>
        </w:rPr>
        <w:t>mampu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betanggung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jawab</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mampu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bertanggung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jawab</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Keadaan</w:t>
      </w:r>
      <w:proofErr w:type="spellEnd"/>
      <w:r w:rsidRPr="000C0329">
        <w:rPr>
          <w:rStyle w:val="markedcontent"/>
          <w:rFonts w:asciiTheme="majorBidi" w:eastAsiaTheme="minorEastAsia" w:hAnsiTheme="majorBidi" w:cstheme="majorBidi"/>
          <w:bCs/>
          <w:sz w:val="22"/>
          <w:szCs w:val="22"/>
        </w:rPr>
        <w:t xml:space="preserve"> mental, </w:t>
      </w:r>
      <w:proofErr w:type="spellStart"/>
      <w:r w:rsidRPr="000C0329">
        <w:rPr>
          <w:rStyle w:val="markedcontent"/>
          <w:rFonts w:asciiTheme="majorBidi" w:eastAsiaTheme="minorEastAsia" w:hAnsiTheme="majorBidi" w:cstheme="majorBidi"/>
          <w:bCs/>
          <w:sz w:val="22"/>
          <w:szCs w:val="22"/>
        </w:rPr>
        <w:t>bentuk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kesalahan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kesengajaan</w:t>
      </w:r>
      <w:proofErr w:type="spellEnd"/>
      <w:r w:rsidRPr="000C0329">
        <w:rPr>
          <w:rStyle w:val="markedcontent"/>
          <w:rFonts w:asciiTheme="majorBidi" w:eastAsiaTheme="minorEastAsia" w:hAnsiTheme="majorBidi" w:cstheme="majorBidi"/>
          <w:bCs/>
          <w:sz w:val="22"/>
          <w:szCs w:val="22"/>
        </w:rPr>
        <w:t xml:space="preserve"> dan </w:t>
      </w:r>
      <w:proofErr w:type="spellStart"/>
      <w:r w:rsidRPr="000C0329">
        <w:rPr>
          <w:rStyle w:val="markedcontent"/>
          <w:rFonts w:asciiTheme="majorBidi" w:eastAsiaTheme="minorEastAsia" w:hAnsiTheme="majorBidi" w:cstheme="majorBidi"/>
          <w:bCs/>
          <w:sz w:val="22"/>
          <w:szCs w:val="22"/>
        </w:rPr>
        <w:t>kealpaan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lastRenderedPageBreak/>
        <w:t>serta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harus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diperhatikan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menentukan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w:t>
      </w:r>
    </w:p>
    <w:p w14:paraId="5311F8A6" w14:textId="77777777" w:rsidR="007D52BD" w:rsidRPr="007D52BD" w:rsidRDefault="007D52BD" w:rsidP="000C0329">
      <w:pPr>
        <w:pStyle w:val="ListParagraph"/>
        <w:adjustRightInd w:val="0"/>
        <w:ind w:left="0" w:firstLine="567"/>
        <w:jc w:val="both"/>
        <w:rPr>
          <w:rStyle w:val="markedcontent"/>
          <w:rFonts w:asciiTheme="majorBidi" w:eastAsiaTheme="minorEastAsia" w:hAnsiTheme="majorBidi" w:cstheme="majorBidi"/>
          <w:bCs/>
          <w:sz w:val="22"/>
          <w:szCs w:val="22"/>
          <w:lang w:val="id-ID"/>
        </w:rPr>
      </w:pPr>
    </w:p>
    <w:p w14:paraId="5B0F2EDF" w14:textId="77777777" w:rsidR="000C0329" w:rsidRPr="000C0329" w:rsidRDefault="000C0329" w:rsidP="000C0329">
      <w:pPr>
        <w:adjustRightInd w:val="0"/>
        <w:jc w:val="both"/>
        <w:rPr>
          <w:rStyle w:val="markedcontent"/>
          <w:rFonts w:asciiTheme="majorBidi" w:eastAsiaTheme="minorEastAsia" w:hAnsiTheme="majorBidi" w:cstheme="majorBidi"/>
          <w:b/>
          <w:sz w:val="22"/>
          <w:szCs w:val="22"/>
        </w:rPr>
      </w:pPr>
      <w:r w:rsidRPr="000C0329">
        <w:rPr>
          <w:rStyle w:val="markedcontent"/>
          <w:rFonts w:asciiTheme="majorBidi" w:eastAsiaTheme="minorEastAsia" w:hAnsiTheme="majorBidi" w:cstheme="majorBidi"/>
          <w:b/>
          <w:sz w:val="22"/>
          <w:szCs w:val="22"/>
        </w:rPr>
        <w:t xml:space="preserve">Tidak Adanya Alasan </w:t>
      </w:r>
      <w:proofErr w:type="spellStart"/>
      <w:r w:rsidRPr="000C0329">
        <w:rPr>
          <w:rStyle w:val="markedcontent"/>
          <w:rFonts w:asciiTheme="majorBidi" w:eastAsiaTheme="minorEastAsia" w:hAnsiTheme="majorBidi" w:cstheme="majorBidi"/>
          <w:b/>
          <w:sz w:val="22"/>
          <w:szCs w:val="22"/>
        </w:rPr>
        <w:t>Pemaaf</w:t>
      </w:r>
      <w:proofErr w:type="spellEnd"/>
      <w:r w:rsidRPr="000C0329">
        <w:rPr>
          <w:rStyle w:val="markedcontent"/>
          <w:rFonts w:asciiTheme="majorBidi" w:eastAsiaTheme="minorEastAsia" w:hAnsiTheme="majorBidi" w:cstheme="majorBidi"/>
          <w:b/>
          <w:sz w:val="22"/>
          <w:szCs w:val="22"/>
        </w:rPr>
        <w:t xml:space="preserve"> Dan </w:t>
      </w:r>
      <w:proofErr w:type="spellStart"/>
      <w:r w:rsidRPr="000C0329">
        <w:rPr>
          <w:rStyle w:val="markedcontent"/>
          <w:rFonts w:asciiTheme="majorBidi" w:eastAsiaTheme="minorEastAsia" w:hAnsiTheme="majorBidi" w:cstheme="majorBidi"/>
          <w:b/>
          <w:sz w:val="22"/>
          <w:szCs w:val="22"/>
        </w:rPr>
        <w:t>Pembenar</w:t>
      </w:r>
      <w:proofErr w:type="spellEnd"/>
    </w:p>
    <w:p w14:paraId="7A69AE67" w14:textId="77777777" w:rsidR="00351631" w:rsidRDefault="000C0329" w:rsidP="00351631">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Dalam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perbedaan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menjadi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tinjauan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teori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maupun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penerapan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w:t>
      </w:r>
      <w:r w:rsidR="00B1566B">
        <w:rPr>
          <w:rStyle w:val="markedcontent"/>
          <w:rFonts w:asciiTheme="majorBidi" w:eastAsiaTheme="minorEastAsia" w:hAnsiTheme="majorBidi" w:cstheme="majorBidi"/>
          <w:bCs/>
          <w:sz w:val="22"/>
          <w:szCs w:val="22"/>
        </w:rPr>
        <w:t>“</w:t>
      </w:r>
      <w:r w:rsidRPr="000C0329">
        <w:rPr>
          <w:rStyle w:val="markedcontent"/>
          <w:rFonts w:asciiTheme="majorBidi" w:eastAsiaTheme="minorEastAsia" w:hAnsiTheme="majorBidi" w:cstheme="majorBidi"/>
          <w:bCs/>
          <w:sz w:val="22"/>
          <w:szCs w:val="22"/>
        </w:rPr>
        <w:t xml:space="preserve">Dari </w:t>
      </w:r>
      <w:proofErr w:type="spellStart"/>
      <w:r w:rsidRPr="000C0329">
        <w:rPr>
          <w:rStyle w:val="markedcontent"/>
          <w:rFonts w:asciiTheme="majorBidi" w:eastAsiaTheme="minorEastAsia" w:hAnsiTheme="majorBidi" w:cstheme="majorBidi"/>
          <w:bCs/>
          <w:sz w:val="22"/>
          <w:szCs w:val="22"/>
        </w:rPr>
        <w:t>penelitian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terhadap</w:t>
      </w:r>
      <w:proofErr w:type="spellEnd"/>
      <w:r w:rsidRPr="000C0329">
        <w:rPr>
          <w:rStyle w:val="markedcontent"/>
          <w:rFonts w:asciiTheme="majorBidi" w:eastAsiaTheme="minorEastAsia" w:hAnsiTheme="majorBidi" w:cstheme="majorBidi"/>
          <w:bCs/>
          <w:sz w:val="22"/>
          <w:szCs w:val="22"/>
        </w:rPr>
        <w:t xml:space="preserve">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pembedaan</w:t>
      </w:r>
      <w:proofErr w:type="spellEnd"/>
      <w:r w:rsidRPr="000C0329">
        <w:rPr>
          <w:rStyle w:val="markedcontent"/>
          <w:rFonts w:asciiTheme="majorBidi" w:eastAsiaTheme="minorEastAsia" w:hAnsiTheme="majorBidi" w:cstheme="majorBidi"/>
          <w:bCs/>
          <w:sz w:val="22"/>
          <w:szCs w:val="22"/>
        </w:rPr>
        <w:t xml:space="preserve"> dua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yaitu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berasal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batin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kedua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disebabkan</w:t>
      </w:r>
      <w:proofErr w:type="spellEnd"/>
      <w:r w:rsidRPr="000C0329">
        <w:rPr>
          <w:rStyle w:val="markedcontent"/>
          <w:rFonts w:asciiTheme="majorBidi" w:eastAsiaTheme="minorEastAsia" w:hAnsiTheme="majorBidi" w:cstheme="majorBidi"/>
          <w:bCs/>
          <w:sz w:val="22"/>
          <w:szCs w:val="22"/>
        </w:rPr>
        <w:t xml:space="preserve"> oleh </w:t>
      </w:r>
      <w:proofErr w:type="spellStart"/>
      <w:r w:rsidRPr="000C0329">
        <w:rPr>
          <w:rStyle w:val="markedcontent"/>
          <w:rFonts w:asciiTheme="majorBidi" w:eastAsiaTheme="minorEastAsia" w:hAnsiTheme="majorBidi" w:cstheme="majorBidi"/>
          <w:bCs/>
          <w:sz w:val="22"/>
          <w:szCs w:val="22"/>
        </w:rPr>
        <w:t>faktor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luar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8"/>
      </w:r>
    </w:p>
    <w:p w14:paraId="67AA80D4" w14:textId="1915F521" w:rsidR="000C0329" w:rsidRPr="000C0329" w:rsidRDefault="000C0329" w:rsidP="00351631">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“Kata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frasa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para </w:t>
      </w:r>
      <w:proofErr w:type="spellStart"/>
      <w:r w:rsidRPr="000C0329">
        <w:rPr>
          <w:rStyle w:val="markedcontent"/>
          <w:rFonts w:asciiTheme="majorBidi" w:eastAsiaTheme="minorEastAsia" w:hAnsiTheme="majorBidi" w:cstheme="majorBidi"/>
          <w:bCs/>
          <w:sz w:val="22"/>
          <w:szCs w:val="22"/>
        </w:rPr>
        <w:t>ahli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hukum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menghubungkan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istilah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pemidanaan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sehingga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mempunyai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pengertian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pembuat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dipidana</w:t>
      </w:r>
      <w:proofErr w:type="spellEnd"/>
      <w:r w:rsidRPr="000C0329">
        <w:rPr>
          <w:rStyle w:val="markedcontent"/>
          <w:rFonts w:asciiTheme="majorBidi" w:eastAsiaTheme="minorEastAsia" w:hAnsiTheme="majorBidi" w:cstheme="majorBidi"/>
          <w:bCs/>
          <w:sz w:val="22"/>
          <w:szCs w:val="22"/>
        </w:rPr>
        <w:t>”</w:t>
      </w:r>
      <w:r w:rsidRPr="000C0329">
        <w:rPr>
          <w:rStyle w:val="FootnoteReference"/>
          <w:rFonts w:asciiTheme="majorBidi" w:hAnsiTheme="majorBidi" w:cstheme="majorBidi"/>
          <w:bCs/>
          <w:sz w:val="22"/>
          <w:szCs w:val="22"/>
        </w:rPr>
        <w:footnoteReference w:id="49"/>
      </w:r>
      <w:r w:rsidRPr="000C0329">
        <w:rPr>
          <w:rStyle w:val="markedcontent"/>
          <w:rFonts w:asciiTheme="majorBidi" w:eastAsiaTheme="minorEastAsia" w:hAnsiTheme="majorBidi" w:cstheme="majorBidi"/>
          <w:bCs/>
          <w:sz w:val="22"/>
          <w:szCs w:val="22"/>
        </w:rPr>
        <w:t xml:space="preserve"> </w:t>
      </w:r>
    </w:p>
    <w:p w14:paraId="131D26E0" w14:textId="77777777" w:rsidR="000C0329" w:rsidRPr="000C0329" w:rsidRDefault="000C0329" w:rsidP="00165A28">
      <w:pPr>
        <w:pStyle w:val="ListParagraph"/>
        <w:widowControl w:val="0"/>
        <w:numPr>
          <w:ilvl w:val="2"/>
          <w:numId w:val="3"/>
        </w:numPr>
        <w:tabs>
          <w:tab w:val="clear" w:pos="2160"/>
          <w:tab w:val="num" w:pos="284"/>
        </w:tabs>
        <w:autoSpaceDE w:val="0"/>
        <w:autoSpaceDN w:val="0"/>
        <w:adjustRightInd w:val="0"/>
        <w:ind w:left="0" w:firstLine="0"/>
        <w:contextualSpacing w:val="0"/>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Alasan </w:t>
      </w:r>
      <w:proofErr w:type="spellStart"/>
      <w:r w:rsidRPr="000C0329">
        <w:rPr>
          <w:rStyle w:val="markedcontent"/>
          <w:rFonts w:asciiTheme="majorBidi" w:eastAsiaTheme="minorEastAsia" w:hAnsiTheme="majorBidi" w:cstheme="majorBidi"/>
          <w:bCs/>
          <w:sz w:val="22"/>
          <w:szCs w:val="22"/>
        </w:rPr>
        <w:t>Pemaaf</w:t>
      </w:r>
      <w:proofErr w:type="spellEnd"/>
    </w:p>
    <w:p w14:paraId="09407394" w14:textId="26D21807" w:rsidR="000C0329" w:rsidRPr="000C0329" w:rsidRDefault="000C0329" w:rsidP="00E63BB1">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Tidak </w:t>
      </w:r>
      <w:proofErr w:type="spellStart"/>
      <w:r w:rsidRPr="000C0329">
        <w:rPr>
          <w:rStyle w:val="markedcontent"/>
          <w:rFonts w:asciiTheme="majorBidi" w:eastAsiaTheme="minorEastAsia" w:hAnsiTheme="majorBidi" w:cstheme="majorBidi"/>
          <w:bCs/>
          <w:sz w:val="22"/>
          <w:szCs w:val="22"/>
        </w:rPr>
        <w:t>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termasuk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pembenar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sebagai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unsur</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lebih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tepat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menggunakan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istilah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peniadaan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Alasan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merupakan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pengecualian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Dikecualikan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pertanggungjawaban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karena</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keadaan</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psikis</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pembuat</w:t>
      </w:r>
      <w:proofErr w:type="spellEnd"/>
      <w:r w:rsidR="00E63BB1">
        <w:rPr>
          <w:rStyle w:val="markedcontent"/>
          <w:rFonts w:asciiTheme="majorBidi" w:eastAsiaTheme="minorEastAsia" w:hAnsiTheme="majorBidi" w:cstheme="majorBidi"/>
          <w:bCs/>
          <w:sz w:val="22"/>
          <w:szCs w:val="22"/>
        </w:rPr>
        <w:t xml:space="preserve">. </w:t>
      </w:r>
      <w:r w:rsidRPr="000C0329">
        <w:rPr>
          <w:rStyle w:val="markedcontent"/>
          <w:rFonts w:asciiTheme="majorBidi" w:eastAsiaTheme="minorEastAsia" w:hAnsiTheme="majorBidi" w:cstheme="majorBidi"/>
          <w:bCs/>
          <w:sz w:val="22"/>
          <w:szCs w:val="22"/>
        </w:rPr>
        <w:t xml:space="preserve">Maka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keadaan-keadaan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psikis</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tertentu</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sede</w:t>
      </w:r>
      <w:r w:rsidR="00E63BB1">
        <w:rPr>
          <w:rStyle w:val="markedcontent"/>
          <w:rFonts w:asciiTheme="majorBidi" w:eastAsiaTheme="minorEastAsia" w:hAnsiTheme="majorBidi" w:cstheme="majorBidi"/>
          <w:bCs/>
          <w:sz w:val="22"/>
          <w:szCs w:val="22"/>
        </w:rPr>
        <w:t>mikian</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rupa</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pembuat</w:t>
      </w:r>
      <w:proofErr w:type="spellEnd"/>
      <w:r w:rsidR="00E63BB1">
        <w:rPr>
          <w:rStyle w:val="markedcontent"/>
          <w:rFonts w:asciiTheme="majorBidi" w:eastAsiaTheme="minorEastAsia" w:hAnsiTheme="majorBidi" w:cstheme="majorBidi"/>
          <w:bCs/>
          <w:sz w:val="22"/>
          <w:szCs w:val="22"/>
        </w:rPr>
        <w:t xml:space="preserve"> </w:t>
      </w:r>
      <w:proofErr w:type="spellStart"/>
      <w:r w:rsidR="00E63BB1">
        <w:rPr>
          <w:rStyle w:val="markedcontent"/>
          <w:rFonts w:asciiTheme="majorBidi" w:eastAsiaTheme="minorEastAsia" w:hAnsiTheme="majorBidi" w:cstheme="majorBidi"/>
          <w:bCs/>
          <w:sz w:val="22"/>
          <w:szCs w:val="22"/>
        </w:rPr>
        <w:t>dimaafkan</w:t>
      </w:r>
      <w:proofErr w:type="spellEnd"/>
      <w:r w:rsidR="00E63BB1">
        <w:rPr>
          <w:rStyle w:val="markedcontent"/>
          <w:rFonts w:asciiTheme="majorBidi" w:eastAsiaTheme="minorEastAsia" w:hAnsiTheme="majorBidi" w:cstheme="majorBidi"/>
          <w:bCs/>
          <w:sz w:val="22"/>
          <w:szCs w:val="22"/>
        </w:rPr>
        <w:t>.</w:t>
      </w:r>
      <w:r w:rsidR="00E63BB1">
        <w:rPr>
          <w:rStyle w:val="markedcontent"/>
          <w:rFonts w:asciiTheme="majorBidi" w:eastAsiaTheme="minorEastAsia" w:hAnsiTheme="majorBidi" w:cstheme="majorBidi"/>
          <w:bCs/>
          <w:sz w:val="22"/>
          <w:szCs w:val="22"/>
          <w:lang w:val="id-ID"/>
        </w:rPr>
        <w:t xml:space="preserve"> </w:t>
      </w:r>
    </w:p>
    <w:p w14:paraId="089EA0FA" w14:textId="77777777" w:rsidR="000C0329" w:rsidRPr="000C0329" w:rsidRDefault="000C0329" w:rsidP="000C0329">
      <w:pPr>
        <w:pStyle w:val="ListParagraph"/>
        <w:adjustRightInd w:val="0"/>
        <w:ind w:left="0"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Adapun </w:t>
      </w:r>
      <w:proofErr w:type="spellStart"/>
      <w:r w:rsidRPr="000C0329">
        <w:rPr>
          <w:rStyle w:val="markedcontent"/>
          <w:rFonts w:asciiTheme="majorBidi" w:eastAsiaTheme="minorEastAsia" w:hAnsiTheme="majorBidi" w:cstheme="majorBidi"/>
          <w:bCs/>
          <w:sz w:val="22"/>
          <w:szCs w:val="22"/>
        </w:rPr>
        <w:t>alasan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pemaaf</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diatur</w:t>
      </w:r>
      <w:proofErr w:type="spellEnd"/>
      <w:r w:rsidRPr="000C0329">
        <w:rPr>
          <w:rStyle w:val="markedcontent"/>
          <w:rFonts w:asciiTheme="majorBidi" w:eastAsiaTheme="minorEastAsia" w:hAnsiTheme="majorBidi" w:cstheme="majorBidi"/>
          <w:bCs/>
          <w:sz w:val="22"/>
          <w:szCs w:val="22"/>
        </w:rPr>
        <w:t xml:space="preserve"> di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terdiri</w:t>
      </w:r>
      <w:proofErr w:type="spellEnd"/>
      <w:r w:rsidRPr="000C0329">
        <w:rPr>
          <w:rStyle w:val="markedcontent"/>
          <w:rFonts w:asciiTheme="majorBidi" w:eastAsiaTheme="minorEastAsia" w:hAnsiTheme="majorBidi" w:cstheme="majorBidi"/>
          <w:bCs/>
          <w:sz w:val="22"/>
          <w:szCs w:val="22"/>
        </w:rPr>
        <w:t xml:space="preserve"> </w:t>
      </w:r>
      <w:proofErr w:type="spellStart"/>
      <w:proofErr w:type="gramStart"/>
      <w:r w:rsidRPr="000C0329">
        <w:rPr>
          <w:rStyle w:val="markedcontent"/>
          <w:rFonts w:asciiTheme="majorBidi" w:eastAsiaTheme="minorEastAsia" w:hAnsiTheme="majorBidi" w:cstheme="majorBidi"/>
          <w:bCs/>
          <w:sz w:val="22"/>
          <w:szCs w:val="22"/>
        </w:rPr>
        <w:t>dari</w:t>
      </w:r>
      <w:proofErr w:type="spellEnd"/>
      <w:r w:rsidRPr="000C0329">
        <w:rPr>
          <w:rStyle w:val="markedcontent"/>
          <w:rFonts w:asciiTheme="majorBidi" w:eastAsiaTheme="minorEastAsia" w:hAnsiTheme="majorBidi" w:cstheme="majorBidi"/>
          <w:bCs/>
          <w:sz w:val="22"/>
          <w:szCs w:val="22"/>
        </w:rPr>
        <w:t xml:space="preserve"> :</w:t>
      </w:r>
      <w:proofErr w:type="gramEnd"/>
    </w:p>
    <w:p w14:paraId="489250BD" w14:textId="77777777" w:rsidR="000C0329" w:rsidRPr="000C0329" w:rsidRDefault="000C0329" w:rsidP="00165A28">
      <w:pPr>
        <w:pStyle w:val="ListParagraph"/>
        <w:widowControl w:val="0"/>
        <w:numPr>
          <w:ilvl w:val="0"/>
          <w:numId w:val="9"/>
        </w:numPr>
        <w:autoSpaceDE w:val="0"/>
        <w:autoSpaceDN w:val="0"/>
        <w:adjustRightInd w:val="0"/>
        <w:ind w:left="426" w:hanging="426"/>
        <w:contextualSpacing w:val="0"/>
        <w:jc w:val="both"/>
        <w:rPr>
          <w:rFonts w:asciiTheme="majorBidi" w:hAnsiTheme="majorBidi" w:cstheme="majorBidi"/>
          <w:bCs/>
          <w:sz w:val="22"/>
          <w:szCs w:val="22"/>
        </w:rPr>
      </w:pPr>
      <w:proofErr w:type="spellStart"/>
      <w:r w:rsidRPr="000C0329">
        <w:rPr>
          <w:rStyle w:val="markedcontent"/>
          <w:rFonts w:asciiTheme="majorBidi" w:eastAsiaTheme="minorEastAsia" w:hAnsiTheme="majorBidi" w:cstheme="majorBidi"/>
          <w:bCs/>
          <w:sz w:val="22"/>
          <w:szCs w:val="22"/>
        </w:rPr>
        <w:t>Ketidakmampuan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bertanggungjawab</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dimana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telah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dijelaskan</w:t>
      </w:r>
      <w:proofErr w:type="spellEnd"/>
      <w:r w:rsidRPr="000C0329">
        <w:rPr>
          <w:rStyle w:val="markedcontent"/>
          <w:rFonts w:asciiTheme="majorBidi" w:eastAsiaTheme="minorEastAsia" w:hAnsiTheme="majorBidi" w:cstheme="majorBidi"/>
          <w:bCs/>
          <w:sz w:val="22"/>
          <w:szCs w:val="22"/>
        </w:rPr>
        <w:t xml:space="preserve"> di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44 </w:t>
      </w:r>
      <w:proofErr w:type="spellStart"/>
      <w:r w:rsidRPr="000C0329">
        <w:rPr>
          <w:rStyle w:val="markedcontent"/>
          <w:rFonts w:asciiTheme="majorBidi" w:eastAsiaTheme="minorEastAsia" w:hAnsiTheme="majorBidi" w:cstheme="majorBidi"/>
          <w:bCs/>
          <w:sz w:val="22"/>
          <w:szCs w:val="22"/>
        </w:rPr>
        <w:t>ayat</w:t>
      </w:r>
      <w:proofErr w:type="spellEnd"/>
      <w:r w:rsidRPr="000C0329">
        <w:rPr>
          <w:rStyle w:val="markedcontent"/>
          <w:rFonts w:asciiTheme="majorBidi" w:eastAsiaTheme="minorEastAsia" w:hAnsiTheme="majorBidi" w:cstheme="majorBidi"/>
          <w:bCs/>
          <w:sz w:val="22"/>
          <w:szCs w:val="22"/>
        </w:rPr>
        <w:t xml:space="preserve"> (1)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menyatakan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Fonts w:asciiTheme="majorBidi" w:hAnsiTheme="majorBidi" w:cstheme="majorBidi"/>
          <w:sz w:val="22"/>
          <w:szCs w:val="22"/>
        </w:rPr>
        <w:t>barangsiapa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dipertanggungkan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kepadanya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jiwanya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cacat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pertumbuhan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terganggu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penyakit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penyakit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dipidana</w:t>
      </w:r>
      <w:proofErr w:type="spellEnd"/>
      <w:r w:rsidRPr="000C0329">
        <w:rPr>
          <w:rFonts w:asciiTheme="majorBidi" w:hAnsiTheme="majorBidi" w:cstheme="majorBidi"/>
          <w:sz w:val="22"/>
          <w:szCs w:val="22"/>
          <w:shd w:val="clear" w:color="auto" w:fill="FFFFFF"/>
        </w:rPr>
        <w:t>.</w:t>
      </w:r>
    </w:p>
    <w:p w14:paraId="30304C29" w14:textId="77777777" w:rsidR="000C0329" w:rsidRPr="000C0329" w:rsidRDefault="000C0329" w:rsidP="00165A28">
      <w:pPr>
        <w:pStyle w:val="ListParagraph"/>
        <w:widowControl w:val="0"/>
        <w:numPr>
          <w:ilvl w:val="0"/>
          <w:numId w:val="9"/>
        </w:numPr>
        <w:autoSpaceDE w:val="0"/>
        <w:autoSpaceDN w:val="0"/>
        <w:adjustRightInd w:val="0"/>
        <w:ind w:left="426" w:hanging="426"/>
        <w:contextualSpacing w:val="0"/>
        <w:jc w:val="both"/>
        <w:rPr>
          <w:rFonts w:asciiTheme="majorBidi" w:hAnsiTheme="majorBidi" w:cstheme="majorBidi"/>
          <w:bCs/>
          <w:sz w:val="22"/>
          <w:szCs w:val="22"/>
        </w:rPr>
      </w:pPr>
      <w:proofErr w:type="spellStart"/>
      <w:r w:rsidRPr="000C0329">
        <w:rPr>
          <w:rFonts w:asciiTheme="majorBidi" w:hAnsiTheme="majorBidi" w:cstheme="majorBidi"/>
          <w:i/>
          <w:iCs/>
          <w:sz w:val="22"/>
          <w:szCs w:val="22"/>
          <w:shd w:val="clear" w:color="auto" w:fill="FFFFFF"/>
        </w:rPr>
        <w:t>Overmacht</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atau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paksa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dimana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telah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dijelaskan</w:t>
      </w:r>
      <w:proofErr w:type="spellEnd"/>
      <w:r w:rsidRPr="000C0329">
        <w:rPr>
          <w:rFonts w:asciiTheme="majorBidi" w:hAnsiTheme="majorBidi" w:cstheme="majorBidi"/>
          <w:sz w:val="22"/>
          <w:szCs w:val="22"/>
          <w:shd w:val="clear" w:color="auto" w:fill="FFFFFF"/>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48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menyatakan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Fonts w:asciiTheme="majorBidi" w:hAnsiTheme="majorBidi" w:cstheme="majorBidi"/>
          <w:sz w:val="22"/>
          <w:szCs w:val="22"/>
        </w:rPr>
        <w:t>barangsiapa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pengaruh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paksa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dipidana</w:t>
      </w:r>
      <w:proofErr w:type="spellEnd"/>
      <w:r w:rsidRPr="000C0329">
        <w:rPr>
          <w:rFonts w:asciiTheme="majorBidi" w:hAnsiTheme="majorBidi" w:cstheme="majorBidi"/>
          <w:sz w:val="22"/>
          <w:szCs w:val="22"/>
        </w:rPr>
        <w:t xml:space="preserve">. </w:t>
      </w:r>
    </w:p>
    <w:p w14:paraId="281E45D0" w14:textId="49569DB2" w:rsidR="00E63BB1" w:rsidRDefault="000C0329" w:rsidP="00165A28">
      <w:pPr>
        <w:pStyle w:val="ListParagraph"/>
        <w:widowControl w:val="0"/>
        <w:numPr>
          <w:ilvl w:val="0"/>
          <w:numId w:val="9"/>
        </w:numPr>
        <w:autoSpaceDE w:val="0"/>
        <w:autoSpaceDN w:val="0"/>
        <w:adjustRightInd w:val="0"/>
        <w:ind w:left="426" w:hanging="426"/>
        <w:contextualSpacing w:val="0"/>
        <w:jc w:val="both"/>
        <w:rPr>
          <w:rFonts w:asciiTheme="majorBidi" w:hAnsiTheme="majorBidi" w:cstheme="majorBidi"/>
          <w:sz w:val="22"/>
          <w:szCs w:val="22"/>
          <w:lang w:val="id-ID"/>
        </w:rPr>
      </w:pPr>
      <w:r w:rsidRPr="000C0329">
        <w:rPr>
          <w:rStyle w:val="markedcontent"/>
          <w:rFonts w:asciiTheme="majorBidi" w:eastAsiaTheme="minorEastAsia" w:hAnsiTheme="majorBidi" w:cstheme="majorBidi"/>
          <w:sz w:val="22"/>
          <w:szCs w:val="22"/>
          <w:lang w:val="id-ID"/>
        </w:rPr>
        <w:t xml:space="preserve">Perbuatan karena menjalankan perintah jabatan tanpa wewenang, </w:t>
      </w:r>
      <w:r w:rsidRPr="000C0329">
        <w:rPr>
          <w:rFonts w:asciiTheme="majorBidi" w:hAnsiTheme="majorBidi" w:cstheme="majorBidi"/>
          <w:sz w:val="22"/>
          <w:szCs w:val="22"/>
          <w:shd w:val="clear" w:color="auto" w:fill="FFFFFF"/>
          <w:lang w:val="id-ID"/>
        </w:rPr>
        <w:t xml:space="preserve">dimana telah dijelaskan </w:t>
      </w:r>
      <w:r w:rsidRPr="000C0329">
        <w:rPr>
          <w:rStyle w:val="markedcontent"/>
          <w:rFonts w:asciiTheme="majorBidi" w:eastAsiaTheme="minorEastAsia" w:hAnsiTheme="majorBidi" w:cstheme="majorBidi"/>
          <w:bCs/>
          <w:sz w:val="22"/>
          <w:szCs w:val="22"/>
          <w:lang w:val="id-ID"/>
        </w:rPr>
        <w:t>dalam Ketentuan Pasal 51 ayat (2) Kitab Undang-Undang Hukum Pidana yang berbunyi, p</w:t>
      </w:r>
      <w:r w:rsidRPr="000C0329">
        <w:rPr>
          <w:rFonts w:asciiTheme="majorBidi" w:hAnsiTheme="majorBidi" w:cstheme="majorBidi"/>
          <w:sz w:val="22"/>
          <w:szCs w:val="22"/>
          <w:lang w:val="id-ID"/>
        </w:rPr>
        <w:t xml:space="preserve">erintah jabatan tanpa wewenang, tidak menyebabkan hapusnya pidana, kecuali jika yang diperintah </w:t>
      </w:r>
      <w:r w:rsidRPr="000C0329">
        <w:rPr>
          <w:rFonts w:asciiTheme="majorBidi" w:hAnsiTheme="majorBidi" w:cstheme="majorBidi"/>
          <w:sz w:val="22"/>
          <w:szCs w:val="22"/>
          <w:lang w:val="id-ID"/>
        </w:rPr>
        <w:t>mengira dengan itikad baik bahwa perintah diberikan dengan wewenang dan pelaksanaannya</w:t>
      </w:r>
      <w:r w:rsidR="00BC1A4A">
        <w:rPr>
          <w:rFonts w:asciiTheme="majorBidi" w:hAnsiTheme="majorBidi" w:cstheme="majorBidi"/>
          <w:sz w:val="22"/>
          <w:szCs w:val="22"/>
        </w:rPr>
        <w:t xml:space="preserve"> </w:t>
      </w:r>
      <w:r w:rsidRPr="000C0329">
        <w:rPr>
          <w:rFonts w:asciiTheme="majorBidi" w:hAnsiTheme="majorBidi" w:cstheme="majorBidi"/>
          <w:sz w:val="22"/>
          <w:szCs w:val="22"/>
          <w:lang w:val="id-ID"/>
        </w:rPr>
        <w:t>termasuk dalam lingkungan pekerjaannya.</w:t>
      </w:r>
      <w:r w:rsidR="00E63BB1">
        <w:rPr>
          <w:rFonts w:asciiTheme="majorBidi" w:hAnsiTheme="majorBidi" w:cstheme="majorBidi"/>
          <w:sz w:val="22"/>
          <w:szCs w:val="22"/>
          <w:lang w:val="id-ID"/>
        </w:rPr>
        <w:t xml:space="preserve"> </w:t>
      </w:r>
    </w:p>
    <w:p w14:paraId="735B0085" w14:textId="4B769156" w:rsidR="000C0329" w:rsidRPr="00E63BB1" w:rsidRDefault="000C0329" w:rsidP="00B1566B">
      <w:pPr>
        <w:pStyle w:val="ListParagraph"/>
        <w:widowControl w:val="0"/>
        <w:autoSpaceDE w:val="0"/>
        <w:autoSpaceDN w:val="0"/>
        <w:adjustRightInd w:val="0"/>
        <w:ind w:left="0" w:firstLine="567"/>
        <w:contextualSpacing w:val="0"/>
        <w:jc w:val="both"/>
        <w:rPr>
          <w:rStyle w:val="markedcontent"/>
          <w:rFonts w:asciiTheme="majorBidi" w:hAnsiTheme="majorBidi" w:cstheme="majorBidi"/>
          <w:sz w:val="22"/>
          <w:szCs w:val="22"/>
          <w:lang w:val="id-ID"/>
        </w:rPr>
      </w:pPr>
      <w:r w:rsidRPr="00E63BB1">
        <w:rPr>
          <w:rStyle w:val="markedcontent"/>
          <w:rFonts w:asciiTheme="majorBidi" w:eastAsiaTheme="minorEastAsia" w:hAnsiTheme="majorBidi" w:cstheme="majorBidi"/>
          <w:sz w:val="22"/>
          <w:szCs w:val="22"/>
          <w:lang w:val="id-ID"/>
        </w:rPr>
        <w:t xml:space="preserve">Hubungan antara alasan pemaaf dengan kesalahan adalah apabila </w:t>
      </w:r>
      <w:proofErr w:type="spellStart"/>
      <w:r w:rsidR="00B1566B">
        <w:rPr>
          <w:rStyle w:val="markedcontent"/>
          <w:rFonts w:asciiTheme="majorBidi" w:eastAsiaTheme="minorEastAsia" w:hAnsiTheme="majorBidi" w:cstheme="majorBidi"/>
          <w:sz w:val="22"/>
          <w:szCs w:val="22"/>
        </w:rPr>
        <w:t>terdapat</w:t>
      </w:r>
      <w:proofErr w:type="spellEnd"/>
      <w:r w:rsidR="00B1566B">
        <w:rPr>
          <w:rStyle w:val="markedcontent"/>
          <w:rFonts w:asciiTheme="majorBidi" w:eastAsiaTheme="minorEastAsia" w:hAnsiTheme="majorBidi" w:cstheme="majorBidi"/>
          <w:sz w:val="22"/>
          <w:szCs w:val="22"/>
        </w:rPr>
        <w:t xml:space="preserve"> </w:t>
      </w:r>
      <w:r w:rsidRPr="00E63BB1">
        <w:rPr>
          <w:rStyle w:val="markedcontent"/>
          <w:rFonts w:asciiTheme="majorBidi" w:eastAsiaTheme="minorEastAsia" w:hAnsiTheme="majorBidi" w:cstheme="majorBidi"/>
          <w:sz w:val="22"/>
          <w:szCs w:val="22"/>
          <w:lang w:val="id-ID"/>
        </w:rPr>
        <w:t xml:space="preserve">alasan pemaaf akan mengakibatkan tidak </w:t>
      </w:r>
      <w:proofErr w:type="spellStart"/>
      <w:r w:rsidRPr="00E63BB1">
        <w:rPr>
          <w:rStyle w:val="markedcontent"/>
          <w:rFonts w:asciiTheme="majorBidi" w:eastAsiaTheme="minorEastAsia" w:hAnsiTheme="majorBidi" w:cstheme="majorBidi"/>
          <w:sz w:val="22"/>
          <w:szCs w:val="22"/>
          <w:lang w:val="id-ID"/>
        </w:rPr>
        <w:t>tidak</w:t>
      </w:r>
      <w:proofErr w:type="spellEnd"/>
      <w:r w:rsidR="00B1566B">
        <w:rPr>
          <w:rStyle w:val="markedcontent"/>
          <w:rFonts w:asciiTheme="majorBidi" w:eastAsiaTheme="minorEastAsia" w:hAnsiTheme="majorBidi" w:cstheme="majorBidi"/>
          <w:sz w:val="22"/>
          <w:szCs w:val="22"/>
        </w:rPr>
        <w:t xml:space="preserve"> </w:t>
      </w:r>
      <w:r w:rsidRPr="00E63BB1">
        <w:rPr>
          <w:rStyle w:val="markedcontent"/>
          <w:rFonts w:asciiTheme="majorBidi" w:eastAsiaTheme="minorEastAsia" w:hAnsiTheme="majorBidi" w:cstheme="majorBidi"/>
          <w:sz w:val="22"/>
          <w:szCs w:val="22"/>
          <w:lang w:val="id-ID"/>
        </w:rPr>
        <w:t xml:space="preserve">dipertanggungjawabkannya pembuat. </w:t>
      </w:r>
    </w:p>
    <w:p w14:paraId="052FE47B" w14:textId="77777777" w:rsidR="000C0329" w:rsidRPr="000C0329" w:rsidRDefault="000C0329" w:rsidP="00165A28">
      <w:pPr>
        <w:pStyle w:val="ListParagraph"/>
        <w:widowControl w:val="0"/>
        <w:numPr>
          <w:ilvl w:val="2"/>
          <w:numId w:val="3"/>
        </w:numPr>
        <w:tabs>
          <w:tab w:val="clear" w:pos="2160"/>
        </w:tabs>
        <w:autoSpaceDE w:val="0"/>
        <w:autoSpaceDN w:val="0"/>
        <w:adjustRightInd w:val="0"/>
        <w:ind w:left="284" w:hanging="284"/>
        <w:contextualSpacing w:val="0"/>
        <w:jc w:val="both"/>
        <w:rPr>
          <w:rStyle w:val="markedcontent"/>
          <w:rFonts w:asciiTheme="majorBidi" w:eastAsiaTheme="minorEastAsia" w:hAnsiTheme="majorBidi" w:cstheme="majorBidi"/>
          <w:sz w:val="22"/>
          <w:szCs w:val="22"/>
        </w:rPr>
      </w:pPr>
      <w:r w:rsidRPr="000C0329">
        <w:rPr>
          <w:rStyle w:val="markedcontent"/>
          <w:rFonts w:asciiTheme="majorBidi" w:eastAsiaTheme="minorEastAsia" w:hAnsiTheme="majorBidi" w:cstheme="majorBidi"/>
          <w:sz w:val="22"/>
          <w:szCs w:val="22"/>
        </w:rPr>
        <w:t xml:space="preserve">Alasan </w:t>
      </w:r>
      <w:proofErr w:type="spellStart"/>
      <w:r w:rsidRPr="000C0329">
        <w:rPr>
          <w:rStyle w:val="markedcontent"/>
          <w:rFonts w:asciiTheme="majorBidi" w:eastAsiaTheme="minorEastAsia" w:hAnsiTheme="majorBidi" w:cstheme="majorBidi"/>
          <w:sz w:val="22"/>
          <w:szCs w:val="22"/>
        </w:rPr>
        <w:t>Pembenar</w:t>
      </w:r>
      <w:proofErr w:type="spellEnd"/>
    </w:p>
    <w:p w14:paraId="643F00FE" w14:textId="481FA8EE" w:rsidR="003825E6" w:rsidRDefault="000C0329" w:rsidP="003E5713">
      <w:pPr>
        <w:pStyle w:val="ListParagraph"/>
        <w:adjustRightInd w:val="0"/>
        <w:ind w:left="0" w:firstLine="567"/>
        <w:jc w:val="both"/>
        <w:rPr>
          <w:rStyle w:val="markedcontent"/>
          <w:rFonts w:asciiTheme="majorBidi" w:eastAsiaTheme="minorEastAsia" w:hAnsiTheme="majorBidi" w:cstheme="majorBidi"/>
          <w:sz w:val="22"/>
          <w:szCs w:val="22"/>
          <w:lang w:val="id-ID"/>
        </w:rPr>
      </w:pPr>
      <w:r w:rsidRPr="000C0329">
        <w:rPr>
          <w:rStyle w:val="markedcontent"/>
          <w:rFonts w:asciiTheme="majorBidi" w:eastAsiaTheme="minorEastAsia" w:hAnsiTheme="majorBidi" w:cstheme="majorBidi"/>
          <w:sz w:val="22"/>
          <w:szCs w:val="22"/>
        </w:rPr>
        <w:t xml:space="preserve">Alasan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atau</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dasar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merupakan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menghapuskan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dari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perbuatan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Dengan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ini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selalu</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berhubungan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dengan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perbuatan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Meskipun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perbuatan</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bersifat</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melawan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hukum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tetapi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dengan</w:t>
      </w:r>
      <w:proofErr w:type="spellEnd"/>
      <w:r w:rsidRPr="000C0329">
        <w:rPr>
          <w:rStyle w:val="markedcontent"/>
          <w:rFonts w:asciiTheme="majorBidi" w:eastAsiaTheme="minorEastAsia" w:hAnsiTheme="majorBidi" w:cstheme="majorBidi"/>
          <w:sz w:val="22"/>
          <w:szCs w:val="22"/>
        </w:rPr>
        <w:t xml:space="preserve"> </w:t>
      </w:r>
      <w:proofErr w:type="spellStart"/>
      <w:r w:rsidR="003825E6">
        <w:rPr>
          <w:rStyle w:val="markedcontent"/>
          <w:rFonts w:asciiTheme="majorBidi" w:eastAsiaTheme="minorEastAsia" w:hAnsiTheme="majorBidi" w:cstheme="majorBidi"/>
          <w:sz w:val="22"/>
          <w:szCs w:val="22"/>
        </w:rPr>
        <w:t>terdapat</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mengakib</w:t>
      </w:r>
      <w:r w:rsidR="00E63BB1">
        <w:rPr>
          <w:rStyle w:val="markedcontent"/>
          <w:rFonts w:asciiTheme="majorBidi" w:eastAsiaTheme="minorEastAsia" w:hAnsiTheme="majorBidi" w:cstheme="majorBidi"/>
          <w:sz w:val="22"/>
          <w:szCs w:val="22"/>
        </w:rPr>
        <w:t>atkan</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perbuatan</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itu</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dibenarkan</w:t>
      </w:r>
      <w:proofErr w:type="spellEnd"/>
      <w:r w:rsidR="00E63BB1">
        <w:rPr>
          <w:rStyle w:val="markedcontent"/>
          <w:rFonts w:asciiTheme="majorBidi" w:eastAsiaTheme="minorEastAsia" w:hAnsiTheme="majorBidi" w:cstheme="majorBidi"/>
          <w:sz w:val="22"/>
          <w:szCs w:val="22"/>
        </w:rPr>
        <w:t>.</w:t>
      </w:r>
      <w:r w:rsidR="00E63BB1">
        <w:rPr>
          <w:rStyle w:val="markedcontent"/>
          <w:rFonts w:asciiTheme="majorBidi" w:eastAsiaTheme="minorEastAsia" w:hAnsiTheme="majorBidi" w:cstheme="majorBidi"/>
          <w:sz w:val="22"/>
          <w:szCs w:val="22"/>
          <w:lang w:val="id-ID"/>
        </w:rPr>
        <w:t xml:space="preserve"> </w:t>
      </w:r>
    </w:p>
    <w:p w14:paraId="20F176D3" w14:textId="5CAC978E" w:rsidR="000C0329" w:rsidRPr="000C0329" w:rsidRDefault="00E63BB1" w:rsidP="003E5713">
      <w:pPr>
        <w:pStyle w:val="ListParagraph"/>
        <w:adjustRightInd w:val="0"/>
        <w:ind w:left="0" w:firstLine="567"/>
        <w:jc w:val="both"/>
        <w:rPr>
          <w:rStyle w:val="markedcontent"/>
          <w:rFonts w:asciiTheme="majorBidi" w:eastAsiaTheme="minorEastAsia" w:hAnsiTheme="majorBidi" w:cstheme="majorBidi"/>
          <w:sz w:val="22"/>
          <w:szCs w:val="22"/>
        </w:rPr>
      </w:pPr>
      <w:r>
        <w:rPr>
          <w:rStyle w:val="markedcontent"/>
          <w:rFonts w:asciiTheme="majorBidi" w:eastAsiaTheme="minorEastAsia" w:hAnsiTheme="majorBidi" w:cstheme="majorBidi"/>
          <w:sz w:val="22"/>
          <w:szCs w:val="22"/>
          <w:lang w:val="id-ID"/>
        </w:rPr>
        <w:t>A</w:t>
      </w:r>
      <w:proofErr w:type="spellStart"/>
      <w:r w:rsidR="000C0329" w:rsidRPr="000C0329">
        <w:rPr>
          <w:rStyle w:val="markedcontent"/>
          <w:rFonts w:asciiTheme="majorBidi" w:eastAsiaTheme="minorEastAsia" w:hAnsiTheme="majorBidi" w:cstheme="majorBidi"/>
          <w:bCs/>
          <w:sz w:val="22"/>
          <w:szCs w:val="22"/>
        </w:rPr>
        <w:t>lasan</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pembenar</w:t>
      </w:r>
      <w:proofErr w:type="spellEnd"/>
      <w:r w:rsidR="000C0329" w:rsidRPr="000C0329">
        <w:rPr>
          <w:rStyle w:val="markedcontent"/>
          <w:rFonts w:asciiTheme="majorBidi" w:eastAsiaTheme="minorEastAsia" w:hAnsiTheme="majorBidi" w:cstheme="majorBidi"/>
          <w:bCs/>
          <w:sz w:val="22"/>
          <w:szCs w:val="22"/>
        </w:rPr>
        <w:t xml:space="preserve"> yang </w:t>
      </w:r>
      <w:proofErr w:type="spellStart"/>
      <w:r w:rsidR="000C0329" w:rsidRPr="000C0329">
        <w:rPr>
          <w:rStyle w:val="markedcontent"/>
          <w:rFonts w:asciiTheme="majorBidi" w:eastAsiaTheme="minorEastAsia" w:hAnsiTheme="majorBidi" w:cstheme="majorBidi"/>
          <w:bCs/>
          <w:sz w:val="22"/>
          <w:szCs w:val="22"/>
        </w:rPr>
        <w:t>diatur</w:t>
      </w:r>
      <w:proofErr w:type="spellEnd"/>
      <w:r w:rsidR="000C0329" w:rsidRPr="000C0329">
        <w:rPr>
          <w:rStyle w:val="markedcontent"/>
          <w:rFonts w:asciiTheme="majorBidi" w:eastAsiaTheme="minorEastAsia" w:hAnsiTheme="majorBidi" w:cstheme="majorBidi"/>
          <w:bCs/>
          <w:sz w:val="22"/>
          <w:szCs w:val="22"/>
        </w:rPr>
        <w:t xml:space="preserve"> di </w:t>
      </w:r>
      <w:proofErr w:type="spellStart"/>
      <w:r w:rsidR="000C0329" w:rsidRPr="000C0329">
        <w:rPr>
          <w:rStyle w:val="markedcontent"/>
          <w:rFonts w:asciiTheme="majorBidi" w:eastAsiaTheme="minorEastAsia" w:hAnsiTheme="majorBidi" w:cstheme="majorBidi"/>
          <w:bCs/>
          <w:sz w:val="22"/>
          <w:szCs w:val="22"/>
        </w:rPr>
        <w:t>dalam</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Undang-Undang</w:t>
      </w:r>
      <w:proofErr w:type="spellEnd"/>
      <w:r w:rsidR="000C0329" w:rsidRPr="000C0329">
        <w:rPr>
          <w:rStyle w:val="markedcontent"/>
          <w:rFonts w:asciiTheme="majorBidi" w:eastAsiaTheme="minorEastAsia" w:hAnsiTheme="majorBidi" w:cstheme="majorBidi"/>
          <w:bCs/>
          <w:sz w:val="22"/>
          <w:szCs w:val="22"/>
        </w:rPr>
        <w:t xml:space="preserve"> Hukum </w:t>
      </w:r>
      <w:proofErr w:type="spellStart"/>
      <w:r w:rsidR="000C0329" w:rsidRPr="000C0329">
        <w:rPr>
          <w:rStyle w:val="markedcontent"/>
          <w:rFonts w:asciiTheme="majorBidi" w:eastAsiaTheme="minorEastAsia" w:hAnsiTheme="majorBidi" w:cstheme="majorBidi"/>
          <w:bCs/>
          <w:sz w:val="22"/>
          <w:szCs w:val="22"/>
        </w:rPr>
        <w:t>pidana</w:t>
      </w:r>
      <w:proofErr w:type="spellEnd"/>
      <w:r w:rsidR="000C0329" w:rsidRPr="000C0329">
        <w:rPr>
          <w:rStyle w:val="markedcontent"/>
          <w:rFonts w:asciiTheme="majorBidi" w:eastAsiaTheme="minorEastAsia" w:hAnsiTheme="majorBidi" w:cstheme="majorBidi"/>
          <w:bCs/>
          <w:sz w:val="22"/>
          <w:szCs w:val="22"/>
        </w:rPr>
        <w:t xml:space="preserve"> yang </w:t>
      </w:r>
      <w:proofErr w:type="spellStart"/>
      <w:r w:rsidR="000C0329" w:rsidRPr="000C0329">
        <w:rPr>
          <w:rStyle w:val="markedcontent"/>
          <w:rFonts w:asciiTheme="majorBidi" w:eastAsiaTheme="minorEastAsia" w:hAnsiTheme="majorBidi" w:cstheme="majorBidi"/>
          <w:bCs/>
          <w:sz w:val="22"/>
          <w:szCs w:val="22"/>
        </w:rPr>
        <w:t>terdiri</w:t>
      </w:r>
      <w:proofErr w:type="spellEnd"/>
      <w:r w:rsidR="000C0329" w:rsidRPr="000C0329">
        <w:rPr>
          <w:rStyle w:val="markedcontent"/>
          <w:rFonts w:asciiTheme="majorBidi" w:eastAsiaTheme="minorEastAsia" w:hAnsiTheme="majorBidi" w:cstheme="majorBidi"/>
          <w:bCs/>
          <w:sz w:val="22"/>
          <w:szCs w:val="22"/>
        </w:rPr>
        <w:t xml:space="preserve"> </w:t>
      </w:r>
      <w:proofErr w:type="spellStart"/>
      <w:r w:rsidR="000C0329" w:rsidRPr="000C0329">
        <w:rPr>
          <w:rStyle w:val="markedcontent"/>
          <w:rFonts w:asciiTheme="majorBidi" w:eastAsiaTheme="minorEastAsia" w:hAnsiTheme="majorBidi" w:cstheme="majorBidi"/>
          <w:bCs/>
          <w:sz w:val="22"/>
          <w:szCs w:val="22"/>
        </w:rPr>
        <w:t>dari</w:t>
      </w:r>
      <w:proofErr w:type="spellEnd"/>
      <w:r w:rsidR="000C0329" w:rsidRPr="000C0329">
        <w:rPr>
          <w:rStyle w:val="markedcontent"/>
          <w:rFonts w:asciiTheme="majorBidi" w:eastAsiaTheme="minorEastAsia" w:hAnsiTheme="majorBidi" w:cstheme="majorBidi"/>
          <w:bCs/>
          <w:sz w:val="22"/>
          <w:szCs w:val="22"/>
        </w:rPr>
        <w:t xml:space="preserve"> :</w:t>
      </w:r>
    </w:p>
    <w:p w14:paraId="6A683AEA" w14:textId="70846C25" w:rsidR="000C0329" w:rsidRPr="000C0329" w:rsidRDefault="000C0329" w:rsidP="00165A28">
      <w:pPr>
        <w:pStyle w:val="ListParagraph"/>
        <w:widowControl w:val="0"/>
        <w:numPr>
          <w:ilvl w:val="0"/>
          <w:numId w:val="10"/>
        </w:numPr>
        <w:autoSpaceDE w:val="0"/>
        <w:autoSpaceDN w:val="0"/>
        <w:adjustRightInd w:val="0"/>
        <w:ind w:left="426" w:hanging="426"/>
        <w:contextualSpacing w:val="0"/>
        <w:jc w:val="both"/>
        <w:rPr>
          <w:rFonts w:asciiTheme="majorBidi" w:hAnsiTheme="majorBidi" w:cstheme="majorBidi"/>
          <w:bCs/>
          <w:sz w:val="22"/>
          <w:szCs w:val="22"/>
        </w:rPr>
      </w:pPr>
      <w:proofErr w:type="spellStart"/>
      <w:r w:rsidRPr="000C0329">
        <w:rPr>
          <w:rFonts w:asciiTheme="majorBidi" w:hAnsiTheme="majorBidi" w:cstheme="majorBidi"/>
          <w:i/>
          <w:iCs/>
          <w:sz w:val="22"/>
          <w:szCs w:val="22"/>
          <w:shd w:val="clear" w:color="auto" w:fill="FFFFFF"/>
        </w:rPr>
        <w:t>Overmacht</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atau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paksa</w:t>
      </w:r>
      <w:proofErr w:type="spellEnd"/>
      <w:r w:rsidR="00E63BB1">
        <w:rPr>
          <w:rFonts w:asciiTheme="majorBidi" w:hAnsiTheme="majorBidi" w:cstheme="majorBidi"/>
          <w:sz w:val="22"/>
          <w:szCs w:val="22"/>
          <w:shd w:val="clear" w:color="auto" w:fill="FFFFFF"/>
          <w:lang w:val="id-ID"/>
        </w:rPr>
        <w:t>,</w:t>
      </w:r>
      <w:r w:rsidRPr="000C0329">
        <w:rPr>
          <w:rFonts w:asciiTheme="majorBidi" w:hAnsiTheme="majorBidi" w:cstheme="majorBidi"/>
          <w:sz w:val="22"/>
          <w:szCs w:val="22"/>
          <w:shd w:val="clear" w:color="auto" w:fill="FFFFFF"/>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48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Fonts w:asciiTheme="majorBidi" w:hAnsiTheme="majorBidi" w:cstheme="majorBidi"/>
          <w:sz w:val="22"/>
          <w:szCs w:val="22"/>
        </w:rPr>
        <w:t>barangsiapa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pengaruh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paksa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dipidana</w:t>
      </w:r>
      <w:proofErr w:type="spellEnd"/>
      <w:r w:rsidRPr="000C0329">
        <w:rPr>
          <w:rFonts w:asciiTheme="majorBidi" w:hAnsiTheme="majorBidi" w:cstheme="majorBidi"/>
          <w:sz w:val="22"/>
          <w:szCs w:val="22"/>
        </w:rPr>
        <w:t>.</w:t>
      </w:r>
    </w:p>
    <w:p w14:paraId="3BA9210A" w14:textId="21EAEA1F" w:rsidR="000C0329" w:rsidRPr="000C0329" w:rsidRDefault="000C0329" w:rsidP="00165A28">
      <w:pPr>
        <w:pStyle w:val="ListParagraph"/>
        <w:widowControl w:val="0"/>
        <w:numPr>
          <w:ilvl w:val="0"/>
          <w:numId w:val="10"/>
        </w:numPr>
        <w:autoSpaceDE w:val="0"/>
        <w:autoSpaceDN w:val="0"/>
        <w:adjustRightInd w:val="0"/>
        <w:ind w:left="426" w:hanging="426"/>
        <w:contextualSpacing w:val="0"/>
        <w:jc w:val="both"/>
        <w:rPr>
          <w:rFonts w:asciiTheme="majorBidi" w:hAnsiTheme="majorBidi" w:cstheme="majorBidi"/>
          <w:bCs/>
          <w:sz w:val="22"/>
          <w:szCs w:val="22"/>
        </w:rPr>
      </w:pPr>
      <w:proofErr w:type="spellStart"/>
      <w:r w:rsidRPr="000C0329">
        <w:rPr>
          <w:rFonts w:asciiTheme="majorBidi" w:hAnsiTheme="majorBidi" w:cstheme="majorBidi"/>
          <w:sz w:val="22"/>
          <w:szCs w:val="22"/>
          <w:shd w:val="clear" w:color="auto" w:fill="FFFFFF"/>
        </w:rPr>
        <w:t>Pembelaan</w:t>
      </w:r>
      <w:proofErr w:type="spellEnd"/>
      <w:r w:rsidR="00E63BB1">
        <w:rPr>
          <w:rFonts w:asciiTheme="majorBidi" w:hAnsiTheme="majorBidi" w:cstheme="majorBidi"/>
          <w:sz w:val="22"/>
          <w:szCs w:val="22"/>
          <w:shd w:val="clear" w:color="auto" w:fill="FFFFFF"/>
        </w:rPr>
        <w:t xml:space="preserve"> </w:t>
      </w:r>
      <w:proofErr w:type="spellStart"/>
      <w:r w:rsidR="00E63BB1">
        <w:rPr>
          <w:rFonts w:asciiTheme="majorBidi" w:hAnsiTheme="majorBidi" w:cstheme="majorBidi"/>
          <w:sz w:val="22"/>
          <w:szCs w:val="22"/>
          <w:shd w:val="clear" w:color="auto" w:fill="FFFFFF"/>
        </w:rPr>
        <w:t>darurat</w:t>
      </w:r>
      <w:proofErr w:type="spellEnd"/>
      <w:r w:rsidR="00E63BB1">
        <w:rPr>
          <w:rFonts w:asciiTheme="majorBidi" w:hAnsiTheme="majorBidi" w:cstheme="majorBidi"/>
          <w:sz w:val="22"/>
          <w:szCs w:val="22"/>
          <w:shd w:val="clear" w:color="auto" w:fill="FFFFFF"/>
        </w:rPr>
        <w:t xml:space="preserve"> yang </w:t>
      </w:r>
      <w:proofErr w:type="spellStart"/>
      <w:r w:rsidR="00E63BB1">
        <w:rPr>
          <w:rFonts w:asciiTheme="majorBidi" w:hAnsiTheme="majorBidi" w:cstheme="majorBidi"/>
          <w:sz w:val="22"/>
          <w:szCs w:val="22"/>
          <w:shd w:val="clear" w:color="auto" w:fill="FFFFFF"/>
        </w:rPr>
        <w:t>melampaui</w:t>
      </w:r>
      <w:proofErr w:type="spellEnd"/>
      <w:r w:rsidR="00E63BB1">
        <w:rPr>
          <w:rFonts w:asciiTheme="majorBidi" w:hAnsiTheme="majorBidi" w:cstheme="majorBidi"/>
          <w:sz w:val="22"/>
          <w:szCs w:val="22"/>
          <w:shd w:val="clear" w:color="auto" w:fill="FFFFFF"/>
        </w:rPr>
        <w:t xml:space="preserve"> </w:t>
      </w:r>
      <w:proofErr w:type="gramStart"/>
      <w:r w:rsidR="00E63BB1">
        <w:rPr>
          <w:rFonts w:asciiTheme="majorBidi" w:hAnsiTheme="majorBidi" w:cstheme="majorBidi"/>
          <w:sz w:val="22"/>
          <w:szCs w:val="22"/>
          <w:shd w:val="clear" w:color="auto" w:fill="FFFFFF"/>
        </w:rPr>
        <w:t xml:space="preserve">batas, </w:t>
      </w:r>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proofErr w:type="gramEnd"/>
      <w:r w:rsidRPr="000C0329">
        <w:rPr>
          <w:rFonts w:asciiTheme="majorBidi" w:hAnsiTheme="majorBidi" w:cstheme="majorBidi"/>
          <w:sz w:val="22"/>
          <w:szCs w:val="22"/>
          <w:shd w:val="clear" w:color="auto" w:fill="FFFFFF"/>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49 </w:t>
      </w:r>
      <w:proofErr w:type="spellStart"/>
      <w:r w:rsidRPr="000C0329">
        <w:rPr>
          <w:rStyle w:val="markedcontent"/>
          <w:rFonts w:asciiTheme="majorBidi" w:eastAsiaTheme="minorEastAsia" w:hAnsiTheme="majorBidi" w:cstheme="majorBidi"/>
          <w:bCs/>
          <w:sz w:val="22"/>
          <w:szCs w:val="22"/>
        </w:rPr>
        <w:t>ayat</w:t>
      </w:r>
      <w:proofErr w:type="spellEnd"/>
      <w:r w:rsidRPr="000C0329">
        <w:rPr>
          <w:rStyle w:val="markedcontent"/>
          <w:rFonts w:asciiTheme="majorBidi" w:eastAsiaTheme="minorEastAsia" w:hAnsiTheme="majorBidi" w:cstheme="majorBidi"/>
          <w:bCs/>
          <w:sz w:val="22"/>
          <w:szCs w:val="22"/>
        </w:rPr>
        <w:t xml:space="preserve"> (1)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w:t>
      </w:r>
      <w:r w:rsidRPr="000C0329">
        <w:rPr>
          <w:rStyle w:val="markedcontent"/>
          <w:rFonts w:asciiTheme="majorBidi" w:eastAsiaTheme="minorEastAsia" w:hAnsiTheme="majorBidi" w:cstheme="majorBidi"/>
          <w:bCs/>
          <w:sz w:val="22"/>
          <w:szCs w:val="22"/>
          <w:lang w:val="id-ID"/>
        </w:rPr>
        <w:t xml:space="preserve">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Fonts w:asciiTheme="majorBidi" w:hAnsiTheme="majorBidi" w:cstheme="majorBidi"/>
          <w:sz w:val="22"/>
          <w:szCs w:val="22"/>
          <w:shd w:val="clear" w:color="auto" w:fill="FFFFFF"/>
        </w:rPr>
        <w:t>barang</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siapa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terpaksa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melakukan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perbuatan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untuk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pembelaan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karena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ada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serangan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atau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ancaman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serangan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ketika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itu</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melawan</w:t>
      </w:r>
      <w:proofErr w:type="spellEnd"/>
      <w:r w:rsidRPr="000C0329">
        <w:rPr>
          <w:rFonts w:asciiTheme="majorBidi" w:hAnsiTheme="majorBidi" w:cstheme="majorBidi"/>
          <w:sz w:val="22"/>
          <w:szCs w:val="22"/>
          <w:shd w:val="clear" w:color="auto" w:fill="FFFFFF"/>
        </w:rPr>
        <w:t>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terhadap</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diri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sendiri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maupun</w:t>
      </w:r>
      <w:proofErr w:type="spellEnd"/>
      <w:r w:rsidRPr="000C0329">
        <w:rPr>
          <w:rFonts w:asciiTheme="majorBidi" w:hAnsiTheme="majorBidi" w:cstheme="majorBidi"/>
          <w:sz w:val="22"/>
          <w:szCs w:val="22"/>
          <w:shd w:val="clear" w:color="auto" w:fill="FFFFFF"/>
        </w:rPr>
        <w:t xml:space="preserve"> orang lain, </w:t>
      </w:r>
      <w:proofErr w:type="spellStart"/>
      <w:r w:rsidRPr="000C0329">
        <w:rPr>
          <w:rFonts w:asciiTheme="majorBidi" w:hAnsiTheme="majorBidi" w:cstheme="majorBidi"/>
          <w:sz w:val="22"/>
          <w:szCs w:val="22"/>
          <w:shd w:val="clear" w:color="auto" w:fill="FFFFFF"/>
        </w:rPr>
        <w:t>terhadap</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kehormatan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kesusilaan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atau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harta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benda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sendiri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maupun</w:t>
      </w:r>
      <w:proofErr w:type="spellEnd"/>
      <w:r w:rsidRPr="000C0329">
        <w:rPr>
          <w:rFonts w:asciiTheme="majorBidi" w:hAnsiTheme="majorBidi" w:cstheme="majorBidi"/>
          <w:sz w:val="22"/>
          <w:szCs w:val="22"/>
          <w:shd w:val="clear" w:color="auto" w:fill="FFFFFF"/>
        </w:rPr>
        <w:t xml:space="preserve"> orang lain, </w:t>
      </w:r>
      <w:proofErr w:type="spellStart"/>
      <w:r w:rsidRPr="000C0329">
        <w:rPr>
          <w:rFonts w:asciiTheme="majorBidi" w:hAnsiTheme="majorBidi" w:cstheme="majorBidi"/>
          <w:sz w:val="22"/>
          <w:szCs w:val="22"/>
          <w:shd w:val="clear" w:color="auto" w:fill="FFFFFF"/>
        </w:rPr>
        <w:t>tidak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dipidana</w:t>
      </w:r>
      <w:proofErr w:type="spellEnd"/>
      <w:r w:rsidRPr="000C0329">
        <w:rPr>
          <w:rFonts w:asciiTheme="majorBidi" w:hAnsiTheme="majorBidi" w:cstheme="majorBidi"/>
          <w:sz w:val="22"/>
          <w:szCs w:val="22"/>
          <w:shd w:val="clear" w:color="auto" w:fill="FFFFFF"/>
        </w:rPr>
        <w:t xml:space="preserve">. </w:t>
      </w:r>
    </w:p>
    <w:p w14:paraId="094CCAEE" w14:textId="51A5B736" w:rsidR="00B33100" w:rsidRPr="00B33100" w:rsidRDefault="000C0329" w:rsidP="00B33100">
      <w:pPr>
        <w:pStyle w:val="ListParagraph"/>
        <w:widowControl w:val="0"/>
        <w:numPr>
          <w:ilvl w:val="0"/>
          <w:numId w:val="10"/>
        </w:numPr>
        <w:autoSpaceDE w:val="0"/>
        <w:autoSpaceDN w:val="0"/>
        <w:adjustRightInd w:val="0"/>
        <w:ind w:left="426" w:hanging="426"/>
        <w:contextualSpacing w:val="0"/>
        <w:jc w:val="both"/>
        <w:rPr>
          <w:rStyle w:val="markedcontent"/>
          <w:rFonts w:asciiTheme="majorBidi" w:eastAsiaTheme="minorEastAsia" w:hAnsiTheme="majorBidi" w:cstheme="majorBidi"/>
          <w:bCs/>
          <w:sz w:val="22"/>
          <w:szCs w:val="22"/>
        </w:rPr>
      </w:pPr>
      <w:proofErr w:type="spellStart"/>
      <w:r w:rsidRPr="000C0329">
        <w:rPr>
          <w:rFonts w:asciiTheme="majorBidi" w:hAnsiTheme="majorBidi" w:cstheme="majorBidi"/>
          <w:sz w:val="22"/>
          <w:szCs w:val="22"/>
          <w:shd w:val="clear" w:color="auto" w:fill="FFFFFF"/>
        </w:rPr>
        <w:t>Perbuatan</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menjalankan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perintah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undang-undang</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50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berbunyi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barangsiapa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menjalankan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peraturan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undang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undang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boleh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dihukum</w:t>
      </w:r>
      <w:proofErr w:type="spellEnd"/>
      <w:r w:rsidRPr="000C0329">
        <w:rPr>
          <w:rStyle w:val="markedcontent"/>
          <w:rFonts w:asciiTheme="majorBidi" w:eastAsiaTheme="minorEastAsia" w:hAnsiTheme="majorBidi" w:cstheme="majorBidi"/>
          <w:bCs/>
          <w:sz w:val="22"/>
          <w:szCs w:val="22"/>
        </w:rPr>
        <w:t>.</w:t>
      </w:r>
    </w:p>
    <w:p w14:paraId="61F01171" w14:textId="2C09FBB1" w:rsidR="000C0329" w:rsidRPr="000C0329" w:rsidRDefault="000C0329" w:rsidP="00165A28">
      <w:pPr>
        <w:pStyle w:val="ListParagraph"/>
        <w:widowControl w:val="0"/>
        <w:numPr>
          <w:ilvl w:val="0"/>
          <w:numId w:val="10"/>
        </w:numPr>
        <w:autoSpaceDE w:val="0"/>
        <w:autoSpaceDN w:val="0"/>
        <w:adjustRightInd w:val="0"/>
        <w:ind w:left="426" w:hanging="426"/>
        <w:contextualSpacing w:val="0"/>
        <w:jc w:val="both"/>
        <w:rPr>
          <w:rStyle w:val="markedcontent"/>
          <w:rFonts w:asciiTheme="majorBidi" w:eastAsiaTheme="minorEastAsia" w:hAnsiTheme="majorBidi" w:cstheme="majorBidi"/>
          <w:bCs/>
          <w:sz w:val="22"/>
          <w:szCs w:val="22"/>
        </w:rPr>
      </w:pPr>
      <w:proofErr w:type="spellStart"/>
      <w:r w:rsidRPr="000C0329">
        <w:rPr>
          <w:rStyle w:val="markedcontent"/>
          <w:rFonts w:asciiTheme="majorBidi" w:eastAsiaTheme="minorEastAsia" w:hAnsiTheme="majorBidi" w:cstheme="majorBidi"/>
          <w:sz w:val="22"/>
          <w:szCs w:val="22"/>
        </w:rPr>
        <w:t>Perbuatan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karena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menjalankan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perintah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jabatan</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sah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51 </w:t>
      </w:r>
      <w:proofErr w:type="spellStart"/>
      <w:r w:rsidRPr="000C0329">
        <w:rPr>
          <w:rStyle w:val="markedcontent"/>
          <w:rFonts w:asciiTheme="majorBidi" w:eastAsiaTheme="minorEastAsia" w:hAnsiTheme="majorBidi" w:cstheme="majorBidi"/>
          <w:bCs/>
          <w:sz w:val="22"/>
          <w:szCs w:val="22"/>
        </w:rPr>
        <w:t>ayat</w:t>
      </w:r>
      <w:proofErr w:type="spellEnd"/>
      <w:r w:rsidRPr="000C0329">
        <w:rPr>
          <w:rStyle w:val="markedcontent"/>
          <w:rFonts w:asciiTheme="majorBidi" w:eastAsiaTheme="minorEastAsia" w:hAnsiTheme="majorBidi" w:cstheme="majorBidi"/>
          <w:bCs/>
          <w:sz w:val="22"/>
          <w:szCs w:val="22"/>
        </w:rPr>
        <w:t xml:space="preserve"> (1) Kitab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Hukum </w:t>
      </w:r>
      <w:proofErr w:type="spellStart"/>
      <w:r w:rsidRPr="000C0329">
        <w:rPr>
          <w:rStyle w:val="markedcontent"/>
          <w:rFonts w:asciiTheme="majorBidi" w:eastAsiaTheme="minorEastAsia" w:hAnsiTheme="majorBidi" w:cstheme="majorBidi"/>
          <w:bCs/>
          <w:sz w:val="22"/>
          <w:szCs w:val="22"/>
        </w:rPr>
        <w:t>Pidana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berbunyi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barangsiapa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perbuatan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untuk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melaksanakan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perintah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jabatan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diperbolehkan</w:t>
      </w:r>
      <w:proofErr w:type="spellEnd"/>
      <w:r w:rsidRPr="000C0329">
        <w:rPr>
          <w:rStyle w:val="markedcontent"/>
          <w:rFonts w:asciiTheme="majorBidi" w:eastAsiaTheme="minorEastAsia" w:hAnsiTheme="majorBidi" w:cstheme="majorBidi"/>
          <w:bCs/>
          <w:sz w:val="22"/>
          <w:szCs w:val="22"/>
        </w:rPr>
        <w:t xml:space="preserve"> oleh </w:t>
      </w:r>
      <w:proofErr w:type="spellStart"/>
      <w:r w:rsidRPr="000C0329">
        <w:rPr>
          <w:rStyle w:val="markedcontent"/>
          <w:rFonts w:asciiTheme="majorBidi" w:eastAsiaTheme="minorEastAsia" w:hAnsiTheme="majorBidi" w:cstheme="majorBidi"/>
          <w:bCs/>
          <w:sz w:val="22"/>
          <w:szCs w:val="22"/>
        </w:rPr>
        <w:t>penguasa</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berwenang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kewajiban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dilaksanakan</w:t>
      </w:r>
      <w:proofErr w:type="spellEnd"/>
      <w:r w:rsidRPr="000C0329">
        <w:rPr>
          <w:rStyle w:val="markedcontent"/>
          <w:rFonts w:asciiTheme="majorBidi" w:eastAsiaTheme="minorEastAsia" w:hAnsiTheme="majorBidi" w:cstheme="majorBidi"/>
          <w:bCs/>
          <w:sz w:val="22"/>
          <w:szCs w:val="22"/>
        </w:rPr>
        <w:t xml:space="preserve"> pada </w:t>
      </w:r>
      <w:proofErr w:type="spellStart"/>
      <w:r w:rsidRPr="000C0329">
        <w:rPr>
          <w:rStyle w:val="markedcontent"/>
          <w:rFonts w:asciiTheme="majorBidi" w:eastAsiaTheme="minorEastAsia" w:hAnsiTheme="majorBidi" w:cstheme="majorBidi"/>
          <w:bCs/>
          <w:sz w:val="22"/>
          <w:szCs w:val="22"/>
        </w:rPr>
        <w:t>peraturan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berlaku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tidak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boleh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dihukum</w:t>
      </w:r>
      <w:proofErr w:type="spellEnd"/>
      <w:r w:rsidRPr="000C0329">
        <w:rPr>
          <w:rStyle w:val="markedcontent"/>
          <w:rFonts w:asciiTheme="majorBidi" w:eastAsiaTheme="minorEastAsia" w:hAnsiTheme="majorBidi" w:cstheme="majorBidi"/>
          <w:bCs/>
          <w:sz w:val="22"/>
          <w:szCs w:val="22"/>
        </w:rPr>
        <w:t>.</w:t>
      </w:r>
    </w:p>
    <w:p w14:paraId="341C6215" w14:textId="06F63311" w:rsidR="000C0329" w:rsidRPr="000C0329" w:rsidRDefault="000C0329" w:rsidP="00E63BB1">
      <w:pPr>
        <w:adjustRightInd w:val="0"/>
        <w:ind w:firstLine="567"/>
        <w:jc w:val="both"/>
        <w:rPr>
          <w:rStyle w:val="markedcontent"/>
          <w:rFonts w:asciiTheme="majorBidi" w:eastAsiaTheme="minorEastAsia" w:hAnsiTheme="majorBidi" w:cstheme="majorBidi"/>
          <w:sz w:val="22"/>
          <w:szCs w:val="22"/>
        </w:rPr>
      </w:pPr>
      <w:r w:rsidRPr="000C0329">
        <w:rPr>
          <w:rStyle w:val="markedcontent"/>
          <w:rFonts w:asciiTheme="majorBidi" w:eastAsiaTheme="minorEastAsia" w:hAnsiTheme="majorBidi" w:cstheme="majorBidi"/>
          <w:sz w:val="22"/>
          <w:szCs w:val="22"/>
        </w:rPr>
        <w:t xml:space="preserve">“Alasan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menyebabkan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sifat</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melawan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hukum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menjadi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hilang</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karena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berbeda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dengan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pemaaf</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yaitu</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pemaaf</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berujung</w:t>
      </w:r>
      <w:proofErr w:type="spellEnd"/>
      <w:r w:rsidRPr="000C0329">
        <w:rPr>
          <w:rStyle w:val="markedcontent"/>
          <w:rFonts w:asciiTheme="majorBidi" w:eastAsiaTheme="minorEastAsia" w:hAnsiTheme="majorBidi" w:cstheme="majorBidi"/>
          <w:sz w:val="22"/>
          <w:szCs w:val="22"/>
        </w:rPr>
        <w:t xml:space="preserve"> pada </w:t>
      </w:r>
      <w:proofErr w:type="spellStart"/>
      <w:r w:rsidRPr="000C0329">
        <w:rPr>
          <w:rStyle w:val="markedcontent"/>
          <w:rFonts w:asciiTheme="majorBidi" w:eastAsiaTheme="minorEastAsia" w:hAnsiTheme="majorBidi" w:cstheme="majorBidi"/>
          <w:sz w:val="22"/>
          <w:szCs w:val="22"/>
        </w:rPr>
        <w:t>pemaafannya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pembuatnya</w:t>
      </w:r>
      <w:proofErr w:type="spellEnd"/>
      <w:r w:rsidRPr="000C0329">
        <w:rPr>
          <w:rStyle w:val="markedcontent"/>
          <w:rFonts w:asciiTheme="majorBidi" w:eastAsiaTheme="minorEastAsia" w:hAnsiTheme="majorBidi" w:cstheme="majorBidi"/>
          <w:sz w:val="22"/>
          <w:szCs w:val="22"/>
        </w:rPr>
        <w:t>.”</w:t>
      </w:r>
      <w:r w:rsidRPr="000C0329">
        <w:rPr>
          <w:rStyle w:val="FootnoteReference"/>
          <w:rFonts w:asciiTheme="majorBidi" w:hAnsiTheme="majorBidi" w:cstheme="majorBidi"/>
          <w:sz w:val="22"/>
          <w:szCs w:val="22"/>
        </w:rPr>
        <w:footnoteReference w:id="50"/>
      </w:r>
      <w:r w:rsidRPr="000C0329">
        <w:rPr>
          <w:rStyle w:val="markedcontent"/>
          <w:rFonts w:asciiTheme="majorBidi" w:eastAsiaTheme="minorEastAsia" w:hAnsiTheme="majorBidi" w:cstheme="majorBidi"/>
          <w:sz w:val="22"/>
          <w:szCs w:val="22"/>
        </w:rPr>
        <w:t xml:space="preserve"> Pada </w:t>
      </w:r>
      <w:proofErr w:type="spellStart"/>
      <w:r w:rsidRPr="000C0329">
        <w:rPr>
          <w:rStyle w:val="markedcontent"/>
          <w:rFonts w:asciiTheme="majorBidi" w:eastAsiaTheme="minorEastAsia" w:hAnsiTheme="majorBidi" w:cstheme="majorBidi"/>
          <w:sz w:val="22"/>
          <w:szCs w:val="22"/>
        </w:rPr>
        <w:t>prinsipnya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alasan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lastRenderedPageBreak/>
        <w:t>bukan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menghilangkan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sifat</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melawan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hukum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nya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perbuatan</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tercantu</w:t>
      </w:r>
      <w:r w:rsidR="00E63BB1">
        <w:rPr>
          <w:rStyle w:val="markedcontent"/>
          <w:rFonts w:asciiTheme="majorBidi" w:eastAsiaTheme="minorEastAsia" w:hAnsiTheme="majorBidi" w:cstheme="majorBidi"/>
          <w:sz w:val="22"/>
          <w:szCs w:val="22"/>
        </w:rPr>
        <w:t>m</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dalam</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rumusan</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tindak</w:t>
      </w:r>
      <w:proofErr w:type="spellEnd"/>
      <w:r w:rsidR="00E63BB1">
        <w:rPr>
          <w:rStyle w:val="markedcontent"/>
          <w:rFonts w:asciiTheme="majorBidi" w:eastAsiaTheme="minorEastAsia" w:hAnsiTheme="majorBidi" w:cstheme="majorBidi"/>
          <w:sz w:val="22"/>
          <w:szCs w:val="22"/>
        </w:rPr>
        <w:t xml:space="preserve"> </w:t>
      </w:r>
      <w:proofErr w:type="spellStart"/>
      <w:r w:rsidR="00E63BB1">
        <w:rPr>
          <w:rStyle w:val="markedcontent"/>
          <w:rFonts w:asciiTheme="majorBidi" w:eastAsiaTheme="minorEastAsia" w:hAnsiTheme="majorBidi" w:cstheme="majorBidi"/>
          <w:sz w:val="22"/>
          <w:szCs w:val="22"/>
        </w:rPr>
        <w:t>pidana</w:t>
      </w:r>
      <w:proofErr w:type="spellEnd"/>
      <w:r w:rsidR="00E63BB1">
        <w:rPr>
          <w:rStyle w:val="markedcontent"/>
          <w:rFonts w:asciiTheme="majorBidi" w:eastAsiaTheme="minorEastAsia" w:hAnsiTheme="majorBidi" w:cstheme="majorBidi"/>
          <w:sz w:val="22"/>
          <w:szCs w:val="22"/>
        </w:rPr>
        <w:t xml:space="preserve">. </w:t>
      </w:r>
      <w:r w:rsidRPr="000C0329">
        <w:rPr>
          <w:rStyle w:val="markedcontent"/>
          <w:rFonts w:asciiTheme="majorBidi" w:eastAsiaTheme="minorEastAsia" w:hAnsiTheme="majorBidi" w:cstheme="majorBidi"/>
          <w:sz w:val="22"/>
          <w:szCs w:val="22"/>
        </w:rPr>
        <w:t xml:space="preserve">“Alasan </w:t>
      </w:r>
      <w:proofErr w:type="spellStart"/>
      <w:r w:rsidRPr="000C0329">
        <w:rPr>
          <w:rStyle w:val="markedcontent"/>
          <w:rFonts w:asciiTheme="majorBidi" w:eastAsiaTheme="minorEastAsia" w:hAnsiTheme="majorBidi" w:cstheme="majorBidi"/>
          <w:sz w:val="22"/>
          <w:szCs w:val="22"/>
        </w:rPr>
        <w:t>pembenar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adalah</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menghilangkan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atau</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menghapuskan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sifat</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melawan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hukum</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bukan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hanya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sebagai</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unsur</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tindak</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pidana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baik</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unsur</w:t>
      </w:r>
      <w:proofErr w:type="spellEnd"/>
      <w:r w:rsidRPr="000C0329">
        <w:rPr>
          <w:rStyle w:val="markedcontent"/>
          <w:rFonts w:asciiTheme="majorBidi" w:eastAsiaTheme="minorEastAsia" w:hAnsiTheme="majorBidi" w:cstheme="majorBidi"/>
          <w:sz w:val="22"/>
          <w:szCs w:val="22"/>
        </w:rPr>
        <w:t xml:space="preserve"> diam-diam </w:t>
      </w:r>
      <w:proofErr w:type="spellStart"/>
      <w:r w:rsidRPr="000C0329">
        <w:rPr>
          <w:rStyle w:val="markedcontent"/>
          <w:rFonts w:asciiTheme="majorBidi" w:eastAsiaTheme="minorEastAsia" w:hAnsiTheme="majorBidi" w:cstheme="majorBidi"/>
          <w:sz w:val="22"/>
          <w:szCs w:val="22"/>
        </w:rPr>
        <w:t>atau</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unsur</w:t>
      </w:r>
      <w:proofErr w:type="spellEnd"/>
      <w:r w:rsidRPr="000C0329">
        <w:rPr>
          <w:rStyle w:val="markedcontent"/>
          <w:rFonts w:asciiTheme="majorBidi" w:eastAsiaTheme="minorEastAsia" w:hAnsiTheme="majorBidi" w:cstheme="majorBidi"/>
          <w:sz w:val="22"/>
          <w:szCs w:val="22"/>
        </w:rPr>
        <w:t xml:space="preserve"> yang </w:t>
      </w:r>
      <w:proofErr w:type="spellStart"/>
      <w:r w:rsidRPr="000C0329">
        <w:rPr>
          <w:rStyle w:val="markedcontent"/>
          <w:rFonts w:asciiTheme="majorBidi" w:eastAsiaTheme="minorEastAsia" w:hAnsiTheme="majorBidi" w:cstheme="majorBidi"/>
          <w:sz w:val="22"/>
          <w:szCs w:val="22"/>
        </w:rPr>
        <w:t>secara</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tegas</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tercantum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dalam</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rumusan</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tindak</w:t>
      </w:r>
      <w:proofErr w:type="spellEnd"/>
      <w:r w:rsidRPr="000C0329">
        <w:rPr>
          <w:rStyle w:val="markedcontent"/>
          <w:rFonts w:asciiTheme="majorBidi" w:eastAsiaTheme="minorEastAsia" w:hAnsiTheme="majorBidi" w:cstheme="majorBidi"/>
          <w:sz w:val="22"/>
          <w:szCs w:val="22"/>
        </w:rPr>
        <w:t xml:space="preserve"> </w:t>
      </w:r>
      <w:proofErr w:type="spellStart"/>
      <w:r w:rsidRPr="000C0329">
        <w:rPr>
          <w:rStyle w:val="markedcontent"/>
          <w:rFonts w:asciiTheme="majorBidi" w:eastAsiaTheme="minorEastAsia" w:hAnsiTheme="majorBidi" w:cstheme="majorBidi"/>
          <w:sz w:val="22"/>
          <w:szCs w:val="22"/>
        </w:rPr>
        <w:t>pidana</w:t>
      </w:r>
      <w:proofErr w:type="spellEnd"/>
      <w:r w:rsidRPr="000C0329">
        <w:rPr>
          <w:rStyle w:val="markedcontent"/>
          <w:rFonts w:asciiTheme="majorBidi" w:eastAsiaTheme="minorEastAsia" w:hAnsiTheme="majorBidi" w:cstheme="majorBidi"/>
          <w:sz w:val="22"/>
          <w:szCs w:val="22"/>
        </w:rPr>
        <w:t>.”</w:t>
      </w:r>
      <w:r w:rsidRPr="000C0329">
        <w:rPr>
          <w:rStyle w:val="FootnoteReference"/>
          <w:rFonts w:asciiTheme="majorBidi" w:hAnsiTheme="majorBidi" w:cstheme="majorBidi"/>
          <w:sz w:val="22"/>
          <w:szCs w:val="22"/>
        </w:rPr>
        <w:footnoteReference w:id="51"/>
      </w:r>
      <w:r w:rsidRPr="000C0329">
        <w:rPr>
          <w:rStyle w:val="markedcontent"/>
          <w:rFonts w:asciiTheme="majorBidi" w:eastAsiaTheme="minorEastAsia" w:hAnsiTheme="majorBidi" w:cstheme="majorBidi"/>
          <w:sz w:val="22"/>
          <w:szCs w:val="22"/>
        </w:rPr>
        <w:t xml:space="preserve"> </w:t>
      </w:r>
    </w:p>
    <w:p w14:paraId="2E11BC03" w14:textId="77777777" w:rsidR="00E63BB1" w:rsidRPr="00E63BB1" w:rsidRDefault="00E63BB1" w:rsidP="000C0329">
      <w:pPr>
        <w:adjustRightInd w:val="0"/>
        <w:ind w:firstLine="567"/>
        <w:jc w:val="both"/>
        <w:rPr>
          <w:rStyle w:val="markedcontent"/>
          <w:rFonts w:asciiTheme="majorBidi" w:eastAsiaTheme="minorEastAsia" w:hAnsiTheme="majorBidi" w:cstheme="majorBidi"/>
          <w:sz w:val="22"/>
          <w:szCs w:val="22"/>
          <w:lang w:val="id-ID"/>
        </w:rPr>
      </w:pPr>
    </w:p>
    <w:p w14:paraId="4DA7940A" w14:textId="77777777" w:rsidR="000C0329" w:rsidRPr="000C0329" w:rsidRDefault="000C0329" w:rsidP="000C0329">
      <w:pPr>
        <w:adjustRightInd w:val="0"/>
        <w:jc w:val="both"/>
        <w:rPr>
          <w:rStyle w:val="markedcontent"/>
          <w:rFonts w:asciiTheme="majorBidi" w:eastAsiaTheme="minorEastAsia" w:hAnsiTheme="majorBidi" w:cstheme="majorBidi"/>
          <w:b/>
          <w:sz w:val="22"/>
          <w:szCs w:val="22"/>
        </w:rPr>
      </w:pPr>
      <w:proofErr w:type="spellStart"/>
      <w:r w:rsidRPr="000C0329">
        <w:rPr>
          <w:rStyle w:val="markedcontent"/>
          <w:rFonts w:asciiTheme="majorBidi" w:eastAsiaTheme="minorEastAsia" w:hAnsiTheme="majorBidi" w:cstheme="majorBidi"/>
          <w:b/>
          <w:sz w:val="22"/>
          <w:szCs w:val="22"/>
        </w:rPr>
        <w:t>Kecurangan</w:t>
      </w:r>
      <w:proofErr w:type="spellEnd"/>
      <w:r w:rsidRPr="000C0329">
        <w:rPr>
          <w:rStyle w:val="markedcontent"/>
          <w:rFonts w:asciiTheme="majorBidi" w:eastAsiaTheme="minorEastAsia" w:hAnsiTheme="majorBidi" w:cstheme="majorBidi"/>
          <w:b/>
          <w:sz w:val="22"/>
          <w:szCs w:val="22"/>
        </w:rPr>
        <w:t xml:space="preserve"> Akademik Di </w:t>
      </w:r>
      <w:proofErr w:type="spellStart"/>
      <w:r w:rsidRPr="000C0329">
        <w:rPr>
          <w:rStyle w:val="markedcontent"/>
          <w:rFonts w:asciiTheme="majorBidi" w:eastAsiaTheme="minorEastAsia" w:hAnsiTheme="majorBidi" w:cstheme="majorBidi"/>
          <w:b/>
          <w:sz w:val="22"/>
          <w:szCs w:val="22"/>
        </w:rPr>
        <w:t>Perguruan</w:t>
      </w:r>
      <w:proofErr w:type="spellEnd"/>
      <w:r w:rsidRPr="000C0329">
        <w:rPr>
          <w:rStyle w:val="markedcontent"/>
          <w:rFonts w:asciiTheme="majorBidi" w:eastAsiaTheme="minorEastAsia" w:hAnsiTheme="majorBidi" w:cstheme="majorBidi"/>
          <w:b/>
          <w:sz w:val="22"/>
          <w:szCs w:val="22"/>
        </w:rPr>
        <w:t xml:space="preserve"> Tinggi</w:t>
      </w:r>
    </w:p>
    <w:p w14:paraId="30E72411" w14:textId="77777777" w:rsidR="000C0329" w:rsidRPr="000C0329" w:rsidRDefault="000C0329" w:rsidP="000C0329">
      <w:pPr>
        <w:adjustRightInd w:val="0"/>
        <w:ind w:firstLine="567"/>
        <w:jc w:val="both"/>
        <w:rPr>
          <w:rStyle w:val="markedcontent"/>
          <w:rFonts w:asciiTheme="majorBidi" w:eastAsiaTheme="minorEastAsia" w:hAnsiTheme="majorBidi" w:cstheme="majorBidi"/>
          <w:bCs/>
          <w:sz w:val="22"/>
          <w:szCs w:val="22"/>
        </w:rPr>
      </w:pPr>
      <w:r w:rsidRPr="000C0329">
        <w:rPr>
          <w:rStyle w:val="markedcontent"/>
          <w:rFonts w:asciiTheme="majorBidi" w:eastAsiaTheme="minorEastAsia" w:hAnsiTheme="majorBidi" w:cstheme="majorBidi"/>
          <w:bCs/>
          <w:sz w:val="22"/>
          <w:szCs w:val="22"/>
        </w:rPr>
        <w:t xml:space="preserve">Pendidikan Tinggi </w:t>
      </w:r>
      <w:proofErr w:type="spellStart"/>
      <w:r w:rsidRPr="000C0329">
        <w:rPr>
          <w:rStyle w:val="markedcontent"/>
          <w:rFonts w:asciiTheme="majorBidi" w:eastAsiaTheme="minorEastAsia" w:hAnsiTheme="majorBidi" w:cstheme="majorBidi"/>
          <w:bCs/>
          <w:sz w:val="22"/>
          <w:szCs w:val="22"/>
        </w:rPr>
        <w:t>memiliki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tujuan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Ketentuan</w:t>
      </w:r>
      <w:proofErr w:type="spellEnd"/>
      <w:r w:rsidRPr="000C0329">
        <w:rPr>
          <w:rStyle w:val="markedcontent"/>
          <w:rFonts w:asciiTheme="majorBidi" w:eastAsiaTheme="minorEastAsia" w:hAnsiTheme="majorBidi" w:cstheme="majorBidi"/>
          <w:bCs/>
          <w:sz w:val="22"/>
          <w:szCs w:val="22"/>
        </w:rPr>
        <w:t xml:space="preserve"> Pasal 5 </w:t>
      </w:r>
      <w:proofErr w:type="spellStart"/>
      <w:r w:rsidRPr="000C0329">
        <w:rPr>
          <w:rStyle w:val="markedcontent"/>
          <w:rFonts w:asciiTheme="majorBidi" w:eastAsiaTheme="minorEastAsia" w:hAnsiTheme="majorBidi" w:cstheme="majorBidi"/>
          <w:bCs/>
          <w:sz w:val="22"/>
          <w:szCs w:val="22"/>
        </w:rPr>
        <w:t>Undang-Undang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Nomor</w:t>
      </w:r>
      <w:proofErr w:type="spellEnd"/>
      <w:r w:rsidRPr="000C0329">
        <w:rPr>
          <w:rStyle w:val="markedcontent"/>
          <w:rFonts w:asciiTheme="majorBidi" w:eastAsiaTheme="minorEastAsia" w:hAnsiTheme="majorBidi" w:cstheme="majorBidi"/>
          <w:bCs/>
          <w:sz w:val="22"/>
          <w:szCs w:val="22"/>
        </w:rPr>
        <w:t xml:space="preserve"> 12 </w:t>
      </w:r>
      <w:proofErr w:type="spellStart"/>
      <w:r w:rsidRPr="000C0329">
        <w:rPr>
          <w:rStyle w:val="markedcontent"/>
          <w:rFonts w:asciiTheme="majorBidi" w:eastAsiaTheme="minorEastAsia" w:hAnsiTheme="majorBidi" w:cstheme="majorBidi"/>
          <w:bCs/>
          <w:sz w:val="22"/>
          <w:szCs w:val="22"/>
        </w:rPr>
        <w:t>Tahun</w:t>
      </w:r>
      <w:proofErr w:type="spellEnd"/>
      <w:r w:rsidRPr="000C0329">
        <w:rPr>
          <w:rStyle w:val="markedcontent"/>
          <w:rFonts w:asciiTheme="majorBidi" w:eastAsiaTheme="minorEastAsia" w:hAnsiTheme="majorBidi" w:cstheme="majorBidi"/>
          <w:bCs/>
          <w:sz w:val="22"/>
          <w:szCs w:val="22"/>
        </w:rPr>
        <w:t xml:space="preserve"> 2012 </w:t>
      </w:r>
      <w:proofErr w:type="spellStart"/>
      <w:r w:rsidRPr="000C0329">
        <w:rPr>
          <w:rStyle w:val="markedcontent"/>
          <w:rFonts w:asciiTheme="majorBidi" w:eastAsiaTheme="minorEastAsia" w:hAnsiTheme="majorBidi" w:cstheme="majorBidi"/>
          <w:bCs/>
          <w:sz w:val="22"/>
          <w:szCs w:val="22"/>
        </w:rPr>
        <w:t>tentang</w:t>
      </w:r>
      <w:proofErr w:type="spellEnd"/>
      <w:r w:rsidRPr="000C0329">
        <w:rPr>
          <w:rStyle w:val="markedcontent"/>
          <w:rFonts w:asciiTheme="majorBidi" w:eastAsiaTheme="minorEastAsia" w:hAnsiTheme="majorBidi" w:cstheme="majorBidi"/>
          <w:bCs/>
          <w:sz w:val="22"/>
          <w:szCs w:val="22"/>
        </w:rPr>
        <w:t xml:space="preserve"> Pendidikan Tinggi yang </w:t>
      </w:r>
      <w:proofErr w:type="spellStart"/>
      <w:proofErr w:type="gramStart"/>
      <w:r w:rsidRPr="000C0329">
        <w:rPr>
          <w:rStyle w:val="markedcontent"/>
          <w:rFonts w:asciiTheme="majorBidi" w:eastAsiaTheme="minorEastAsia" w:hAnsiTheme="majorBidi" w:cstheme="majorBidi"/>
          <w:bCs/>
          <w:sz w:val="22"/>
          <w:szCs w:val="22"/>
        </w:rPr>
        <w:t>menyatakan</w:t>
      </w:r>
      <w:proofErr w:type="spellEnd"/>
      <w:r w:rsidRPr="000C0329">
        <w:rPr>
          <w:rStyle w:val="markedcontent"/>
          <w:rFonts w:asciiTheme="majorBidi" w:eastAsiaTheme="minorEastAsia" w:hAnsiTheme="majorBidi" w:cstheme="majorBidi"/>
          <w:bCs/>
          <w:sz w:val="22"/>
          <w:szCs w:val="22"/>
        </w:rPr>
        <w:t xml:space="preserve"> :</w:t>
      </w:r>
      <w:proofErr w:type="gramEnd"/>
    </w:p>
    <w:p w14:paraId="2E5F7140" w14:textId="77777777" w:rsidR="000C0329" w:rsidRPr="000C0329" w:rsidRDefault="000C0329" w:rsidP="00165A28">
      <w:pPr>
        <w:numPr>
          <w:ilvl w:val="0"/>
          <w:numId w:val="11"/>
        </w:numPr>
        <w:shd w:val="clear" w:color="auto" w:fill="FFFFFF"/>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Berkembangnya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potensi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agar </w:t>
      </w:r>
      <w:proofErr w:type="spellStart"/>
      <w:r w:rsidRPr="000C0329">
        <w:rPr>
          <w:rFonts w:asciiTheme="majorBidi" w:hAnsiTheme="majorBidi" w:cstheme="majorBidi"/>
          <w:sz w:val="22"/>
          <w:szCs w:val="22"/>
        </w:rPr>
        <w:t>menjadi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manusia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beriman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bertakwa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kepada</w:t>
      </w:r>
      <w:proofErr w:type="spellEnd"/>
      <w:r w:rsidRPr="000C0329">
        <w:rPr>
          <w:rFonts w:asciiTheme="majorBidi" w:hAnsiTheme="majorBidi" w:cstheme="majorBidi"/>
          <w:sz w:val="22"/>
          <w:szCs w:val="22"/>
        </w:rPr>
        <w:t xml:space="preserve"> Tuhan Yang Maha Esa dan </w:t>
      </w:r>
      <w:proofErr w:type="spellStart"/>
      <w:r w:rsidRPr="000C0329">
        <w:rPr>
          <w:rFonts w:asciiTheme="majorBidi" w:hAnsiTheme="majorBidi" w:cstheme="majorBidi"/>
          <w:sz w:val="22"/>
          <w:szCs w:val="22"/>
        </w:rPr>
        <w:t>berakhlak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mulia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sehat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berilmu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cakap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kreatif</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terampil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kompeten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berbudaya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kepentingan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bangsa</w:t>
      </w:r>
      <w:proofErr w:type="spellEnd"/>
      <w:r w:rsidRPr="000C0329">
        <w:rPr>
          <w:rFonts w:asciiTheme="majorBidi" w:hAnsiTheme="majorBidi" w:cstheme="majorBidi"/>
          <w:sz w:val="22"/>
          <w:szCs w:val="22"/>
        </w:rPr>
        <w:t>;</w:t>
      </w:r>
    </w:p>
    <w:p w14:paraId="1E886C42" w14:textId="77777777" w:rsidR="000C0329" w:rsidRPr="000C0329" w:rsidRDefault="000C0329" w:rsidP="00165A28">
      <w:pPr>
        <w:numPr>
          <w:ilvl w:val="0"/>
          <w:numId w:val="11"/>
        </w:numPr>
        <w:shd w:val="clear" w:color="auto" w:fill="FFFFFF"/>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Dihasilkannya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lulusan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menguasai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cabang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Pengetahuan</w:t>
      </w:r>
      <w:proofErr w:type="spellEnd"/>
      <w:r w:rsidRPr="000C0329">
        <w:rPr>
          <w:rFonts w:asciiTheme="majorBidi" w:hAnsiTheme="majorBidi" w:cstheme="majorBidi"/>
          <w:sz w:val="22"/>
          <w:szCs w:val="22"/>
        </w:rPr>
        <w:t xml:space="preserve"> dan/</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teknologi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memenuhi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kepentingan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nasional</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peningkatan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saing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bangsa</w:t>
      </w:r>
      <w:proofErr w:type="spellEnd"/>
      <w:r w:rsidRPr="000C0329">
        <w:rPr>
          <w:rFonts w:asciiTheme="majorBidi" w:hAnsiTheme="majorBidi" w:cstheme="majorBidi"/>
          <w:sz w:val="22"/>
          <w:szCs w:val="22"/>
        </w:rPr>
        <w:t>;</w:t>
      </w:r>
    </w:p>
    <w:p w14:paraId="72ADE8CE" w14:textId="77777777" w:rsidR="000C0329" w:rsidRPr="000C0329" w:rsidRDefault="000C0329" w:rsidP="00165A28">
      <w:pPr>
        <w:numPr>
          <w:ilvl w:val="0"/>
          <w:numId w:val="11"/>
        </w:numPr>
        <w:shd w:val="clear" w:color="auto" w:fill="FFFFFF"/>
        <w:ind w:left="284" w:hanging="284"/>
        <w:jc w:val="both"/>
        <w:rPr>
          <w:rFonts w:asciiTheme="majorBidi" w:hAnsiTheme="majorBidi" w:cstheme="majorBidi"/>
          <w:sz w:val="22"/>
          <w:szCs w:val="22"/>
        </w:rPr>
      </w:pPr>
      <w:proofErr w:type="spellStart"/>
      <w:r w:rsidRPr="000C0329">
        <w:rPr>
          <w:rFonts w:asciiTheme="majorBidi" w:hAnsiTheme="majorBidi" w:cstheme="majorBidi"/>
          <w:sz w:val="22"/>
          <w:szCs w:val="22"/>
        </w:rPr>
        <w:t>Dihasilkannya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pengetahuan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teknologi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melalui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memperhatikan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menerapkan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humaniora</w:t>
      </w:r>
      <w:proofErr w:type="spellEnd"/>
      <w:r w:rsidRPr="000C0329">
        <w:rPr>
          <w:rFonts w:asciiTheme="majorBidi" w:hAnsiTheme="majorBidi" w:cstheme="majorBidi"/>
          <w:sz w:val="22"/>
          <w:szCs w:val="22"/>
        </w:rPr>
        <w:t xml:space="preserve"> agar </w:t>
      </w:r>
      <w:proofErr w:type="spellStart"/>
      <w:r w:rsidRPr="000C0329">
        <w:rPr>
          <w:rFonts w:asciiTheme="majorBidi" w:hAnsiTheme="majorBidi" w:cstheme="majorBidi"/>
          <w:sz w:val="22"/>
          <w:szCs w:val="22"/>
        </w:rPr>
        <w:t>bermanfaat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kemajuan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bangsa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serta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kemajuan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peradaban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kesejahteraan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umat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manusia</w:t>
      </w:r>
      <w:proofErr w:type="spellEnd"/>
      <w:r w:rsidRPr="000C0329">
        <w:rPr>
          <w:rFonts w:asciiTheme="majorBidi" w:hAnsiTheme="majorBidi" w:cstheme="majorBidi"/>
          <w:sz w:val="22"/>
          <w:szCs w:val="22"/>
        </w:rPr>
        <w:t>; dan</w:t>
      </w:r>
    </w:p>
    <w:p w14:paraId="14C915F5" w14:textId="77777777" w:rsidR="000C0329" w:rsidRPr="000C0329" w:rsidRDefault="000C0329" w:rsidP="00165A28">
      <w:pPr>
        <w:numPr>
          <w:ilvl w:val="0"/>
          <w:numId w:val="11"/>
        </w:numPr>
        <w:shd w:val="clear" w:color="auto" w:fill="FFFFFF"/>
        <w:ind w:left="284" w:hanging="284"/>
        <w:jc w:val="both"/>
        <w:rPr>
          <w:rStyle w:val="markedcontent"/>
          <w:rFonts w:asciiTheme="majorBidi" w:hAnsiTheme="majorBidi" w:cstheme="majorBidi"/>
          <w:sz w:val="22"/>
          <w:szCs w:val="22"/>
        </w:rPr>
      </w:pPr>
      <w:proofErr w:type="spellStart"/>
      <w:r w:rsidRPr="000C0329">
        <w:rPr>
          <w:rFonts w:asciiTheme="majorBidi" w:hAnsiTheme="majorBidi" w:cstheme="majorBidi"/>
          <w:sz w:val="22"/>
          <w:szCs w:val="22"/>
        </w:rPr>
        <w:t>Terwujudnya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pengabdian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kepada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masyarakat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berbasis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penalaran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bermanfaat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memajukan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kesejahteraan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umum</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mencerdaskan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kehidupan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bangsa</w:t>
      </w:r>
      <w:proofErr w:type="spellEnd"/>
      <w:r w:rsidRPr="000C0329">
        <w:rPr>
          <w:rFonts w:asciiTheme="majorBidi" w:hAnsiTheme="majorBidi" w:cstheme="majorBidi"/>
          <w:sz w:val="22"/>
          <w:szCs w:val="22"/>
        </w:rPr>
        <w:t>.</w:t>
      </w:r>
    </w:p>
    <w:p w14:paraId="7562612E" w14:textId="79D9F6BC" w:rsidR="000C0329" w:rsidRPr="000C0329" w:rsidRDefault="000C0329" w:rsidP="00351631">
      <w:pPr>
        <w:adjustRightInd w:val="0"/>
        <w:ind w:firstLine="567"/>
        <w:jc w:val="both"/>
        <w:rPr>
          <w:rFonts w:asciiTheme="majorBidi" w:hAnsiTheme="majorBidi" w:cstheme="majorBidi"/>
          <w:sz w:val="22"/>
          <w:szCs w:val="22"/>
        </w:rPr>
      </w:pPr>
      <w:proofErr w:type="spellStart"/>
      <w:r w:rsidRPr="000C0329">
        <w:rPr>
          <w:rStyle w:val="markedcontent"/>
          <w:rFonts w:asciiTheme="majorBidi" w:eastAsiaTheme="minorEastAsia" w:hAnsiTheme="majorBidi" w:cstheme="majorBidi"/>
          <w:bCs/>
          <w:sz w:val="22"/>
          <w:szCs w:val="22"/>
        </w:rPr>
        <w:t>Penanaman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kejujuran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dilakukan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disetiap</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jenjang</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pendidikan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diharapkan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mampu</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menjadi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langkah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pencegahan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terkait</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adanya</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tindakan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kecurangan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akan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terjadi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Namun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kenyataannya</w:t>
      </w:r>
      <w:proofErr w:type="spellEnd"/>
      <w:r w:rsidRPr="000C0329">
        <w:rPr>
          <w:rStyle w:val="markedcontent"/>
          <w:rFonts w:asciiTheme="majorBidi" w:eastAsiaTheme="minorEastAsia" w:hAnsiTheme="majorBidi" w:cstheme="majorBidi"/>
          <w:bCs/>
          <w:sz w:val="22"/>
          <w:szCs w:val="22"/>
        </w:rPr>
        <w:t xml:space="preserve"> di Indonesia, </w:t>
      </w:r>
      <w:proofErr w:type="spellStart"/>
      <w:r w:rsidRPr="000C0329">
        <w:rPr>
          <w:rStyle w:val="markedcontent"/>
          <w:rFonts w:asciiTheme="majorBidi" w:eastAsiaTheme="minorEastAsia" w:hAnsiTheme="majorBidi" w:cstheme="majorBidi"/>
          <w:bCs/>
          <w:sz w:val="22"/>
          <w:szCs w:val="22"/>
        </w:rPr>
        <w:t>masih</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terjadi</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banyak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praktik-praktik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kecurangan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dalam</w:t>
      </w:r>
      <w:proofErr w:type="spellEnd"/>
      <w:r w:rsidRPr="000C0329">
        <w:rPr>
          <w:rStyle w:val="markedcontent"/>
          <w:rFonts w:asciiTheme="majorBidi" w:eastAsiaTheme="minorEastAsia" w:hAnsiTheme="majorBidi" w:cstheme="majorBidi"/>
          <w:bCs/>
          <w:sz w:val="22"/>
          <w:szCs w:val="22"/>
        </w:rPr>
        <w:t xml:space="preserve"> dunia </w:t>
      </w:r>
      <w:proofErr w:type="spellStart"/>
      <w:r w:rsidRPr="000C0329">
        <w:rPr>
          <w:rStyle w:val="markedcontent"/>
          <w:rFonts w:asciiTheme="majorBidi" w:eastAsiaTheme="minorEastAsia" w:hAnsiTheme="majorBidi" w:cstheme="majorBidi"/>
          <w:bCs/>
          <w:sz w:val="22"/>
          <w:szCs w:val="22"/>
        </w:rPr>
        <w:t>pendidikan</w:t>
      </w:r>
      <w:proofErr w:type="spellEnd"/>
      <w:r w:rsidRPr="000C0329">
        <w:rPr>
          <w:rStyle w:val="markedcontent"/>
          <w:rFonts w:asciiTheme="majorBidi" w:eastAsiaTheme="minorEastAsia" w:hAnsiTheme="majorBidi" w:cstheme="majorBidi"/>
          <w:bCs/>
          <w:sz w:val="22"/>
          <w:szCs w:val="22"/>
        </w:rPr>
        <w:t xml:space="preserve"> yang </w:t>
      </w:r>
      <w:proofErr w:type="spellStart"/>
      <w:r w:rsidRPr="000C0329">
        <w:rPr>
          <w:rStyle w:val="markedcontent"/>
          <w:rFonts w:asciiTheme="majorBidi" w:eastAsiaTheme="minorEastAsia" w:hAnsiTheme="majorBidi" w:cstheme="majorBidi"/>
          <w:bCs/>
          <w:sz w:val="22"/>
          <w:szCs w:val="22"/>
        </w:rPr>
        <w:t>dikenal</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dengan</w:t>
      </w:r>
      <w:proofErr w:type="spellEnd"/>
      <w:r w:rsidRPr="000C0329">
        <w:rPr>
          <w:rStyle w:val="markedcontent"/>
          <w:rFonts w:asciiTheme="majorBidi" w:eastAsiaTheme="minorEastAsia" w:hAnsiTheme="majorBidi" w:cstheme="majorBidi"/>
          <w:bCs/>
          <w:sz w:val="22"/>
          <w:szCs w:val="22"/>
        </w:rPr>
        <w:t xml:space="preserve"> </w:t>
      </w:r>
      <w:r w:rsidRPr="000C0329">
        <w:rPr>
          <w:rFonts w:asciiTheme="majorBidi" w:hAnsiTheme="majorBidi" w:cstheme="majorBidi"/>
          <w:i/>
          <w:iCs/>
          <w:sz w:val="22"/>
          <w:szCs w:val="22"/>
          <w:shd w:val="clear" w:color="auto" w:fill="FFFFFF"/>
        </w:rPr>
        <w:t>academic fraud.</w:t>
      </w:r>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Kecurangan</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akademik</w:t>
      </w:r>
      <w:proofErr w:type="spellEnd"/>
      <w:r w:rsidRPr="000C0329">
        <w:rPr>
          <w:rStyle w:val="markedcontent"/>
          <w:rFonts w:asciiTheme="majorBidi" w:eastAsiaTheme="minorEastAsia" w:hAnsiTheme="majorBidi" w:cstheme="majorBidi"/>
          <w:bCs/>
          <w:sz w:val="22"/>
          <w:szCs w:val="22"/>
        </w:rPr>
        <w:t xml:space="preserve"> </w:t>
      </w:r>
      <w:proofErr w:type="spellStart"/>
      <w:r w:rsidRPr="000C0329">
        <w:rPr>
          <w:rStyle w:val="markedcontent"/>
          <w:rFonts w:asciiTheme="majorBidi" w:eastAsiaTheme="minorEastAsia" w:hAnsiTheme="majorBidi" w:cstheme="majorBidi"/>
          <w:bCs/>
          <w:sz w:val="22"/>
          <w:szCs w:val="22"/>
        </w:rPr>
        <w:t>atau</w:t>
      </w:r>
      <w:proofErr w:type="spellEnd"/>
      <w:r w:rsidRPr="000C0329">
        <w:rPr>
          <w:rStyle w:val="markedcontent"/>
          <w:rFonts w:asciiTheme="majorBidi" w:eastAsiaTheme="minorEastAsia" w:hAnsiTheme="majorBidi" w:cstheme="majorBidi"/>
          <w:bCs/>
          <w:sz w:val="22"/>
          <w:szCs w:val="22"/>
        </w:rPr>
        <w:t xml:space="preserve"> juga </w:t>
      </w:r>
      <w:proofErr w:type="spellStart"/>
      <w:r w:rsidRPr="000C0329">
        <w:rPr>
          <w:rStyle w:val="markedcontent"/>
          <w:rFonts w:asciiTheme="majorBidi" w:eastAsiaTheme="minorEastAsia" w:hAnsiTheme="majorBidi" w:cstheme="majorBidi"/>
          <w:bCs/>
          <w:sz w:val="22"/>
          <w:szCs w:val="22"/>
        </w:rPr>
        <w:t>disebut</w:t>
      </w:r>
      <w:proofErr w:type="spellEnd"/>
      <w:r w:rsidRPr="000C0329">
        <w:rPr>
          <w:rStyle w:val="markedcontent"/>
          <w:rFonts w:asciiTheme="majorBidi" w:eastAsiaTheme="minorEastAsia" w:hAnsiTheme="majorBidi" w:cstheme="majorBidi"/>
          <w:bCs/>
          <w:sz w:val="22"/>
          <w:szCs w:val="22"/>
        </w:rPr>
        <w:t xml:space="preserve"> </w:t>
      </w:r>
      <w:r w:rsidRPr="000C0329">
        <w:rPr>
          <w:rFonts w:asciiTheme="majorBidi" w:hAnsiTheme="majorBidi" w:cstheme="majorBidi"/>
          <w:i/>
          <w:iCs/>
          <w:sz w:val="22"/>
          <w:szCs w:val="22"/>
          <w:shd w:val="clear" w:color="auto" w:fill="FFFFFF"/>
        </w:rPr>
        <w:t xml:space="preserve">academic fraud </w:t>
      </w:r>
      <w:proofErr w:type="spellStart"/>
      <w:r w:rsidRPr="000C0329">
        <w:rPr>
          <w:rFonts w:asciiTheme="majorBidi" w:hAnsiTheme="majorBidi" w:cstheme="majorBidi"/>
          <w:sz w:val="22"/>
          <w:szCs w:val="22"/>
          <w:shd w:val="clear" w:color="auto" w:fill="FFFFFF"/>
        </w:rPr>
        <w:t>secara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istilah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merupakan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perilaku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ketidakjujuran</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terjadi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dilingkungan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akademik</w:t>
      </w:r>
      <w:proofErr w:type="spellEnd"/>
      <w:r w:rsidRPr="000C0329">
        <w:rPr>
          <w:rFonts w:asciiTheme="majorBidi" w:hAnsiTheme="majorBidi" w:cstheme="majorBidi"/>
          <w:sz w:val="22"/>
          <w:szCs w:val="22"/>
          <w:shd w:val="clear" w:color="auto" w:fill="FFFFFF"/>
        </w:rPr>
        <w:t>. “</w:t>
      </w:r>
      <w:r w:rsidRPr="000C0329">
        <w:rPr>
          <w:rFonts w:asciiTheme="majorBidi" w:hAnsiTheme="majorBidi" w:cstheme="majorBidi"/>
          <w:i/>
          <w:iCs/>
          <w:sz w:val="22"/>
          <w:szCs w:val="22"/>
        </w:rPr>
        <w:t xml:space="preserve">Academic fraud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cara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kesengajaan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00582C61">
        <w:rPr>
          <w:rFonts w:asciiTheme="majorBidi" w:hAnsiTheme="majorBidi" w:cstheme="majorBidi"/>
          <w:sz w:val="22"/>
          <w:szCs w:val="22"/>
        </w:rPr>
        <w:t>berbuat</w:t>
      </w:r>
      <w:proofErr w:type="spellEnd"/>
      <w:r w:rsidR="00582C61">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berasal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jujur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sehingga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menyebabkan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terjadinya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perbedaan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pemahaman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maupun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menginterpretasikan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52"/>
      </w:r>
      <w:r w:rsidR="00E63BB1">
        <w:rPr>
          <w:rFonts w:asciiTheme="majorBidi" w:hAnsiTheme="majorBidi" w:cstheme="majorBidi"/>
          <w:sz w:val="22"/>
          <w:szCs w:val="22"/>
          <w:lang w:val="id-ID"/>
        </w:rPr>
        <w:t xml:space="preserve"> </w:t>
      </w:r>
      <w:r w:rsidRPr="00E63BB1">
        <w:rPr>
          <w:rFonts w:asciiTheme="majorBidi" w:hAnsiTheme="majorBidi" w:cstheme="majorBidi"/>
          <w:sz w:val="22"/>
          <w:szCs w:val="22"/>
          <w:shd w:val="clear" w:color="auto" w:fill="FFFFFF"/>
          <w:lang w:val="id-ID"/>
        </w:rPr>
        <w:t>Kecurangan akademik merupakan tindakan atau perbuatan yang me</w:t>
      </w:r>
      <w:r w:rsidR="00582C61">
        <w:rPr>
          <w:rFonts w:asciiTheme="majorBidi" w:hAnsiTheme="majorBidi" w:cstheme="majorBidi"/>
          <w:sz w:val="22"/>
          <w:szCs w:val="22"/>
          <w:shd w:val="clear" w:color="auto" w:fill="FFFFFF"/>
        </w:rPr>
        <w:t>n</w:t>
      </w:r>
      <w:r w:rsidRPr="00E63BB1">
        <w:rPr>
          <w:rFonts w:asciiTheme="majorBidi" w:hAnsiTheme="majorBidi" w:cstheme="majorBidi"/>
          <w:sz w:val="22"/>
          <w:szCs w:val="22"/>
          <w:shd w:val="clear" w:color="auto" w:fill="FFFFFF"/>
          <w:lang w:val="id-ID"/>
        </w:rPr>
        <w:t>cerminkan tidak ada</w:t>
      </w:r>
      <w:proofErr w:type="spellStart"/>
      <w:r w:rsidR="00582C61">
        <w:rPr>
          <w:rFonts w:asciiTheme="majorBidi" w:hAnsiTheme="majorBidi" w:cstheme="majorBidi"/>
          <w:sz w:val="22"/>
          <w:szCs w:val="22"/>
          <w:shd w:val="clear" w:color="auto" w:fill="FFFFFF"/>
        </w:rPr>
        <w:t>nya</w:t>
      </w:r>
      <w:proofErr w:type="spellEnd"/>
      <w:r w:rsidRPr="00E63BB1">
        <w:rPr>
          <w:rFonts w:asciiTheme="majorBidi" w:hAnsiTheme="majorBidi" w:cstheme="majorBidi"/>
          <w:sz w:val="22"/>
          <w:szCs w:val="22"/>
          <w:shd w:val="clear" w:color="auto" w:fill="FFFFFF"/>
          <w:lang w:val="id-ID"/>
        </w:rPr>
        <w:t xml:space="preserve"> nilai-nilai keadilan dan mengabaikan nilai kejujuran serta pelanggaran terhadap aturan</w:t>
      </w:r>
      <w:r w:rsidR="00582C61">
        <w:rPr>
          <w:rFonts w:asciiTheme="majorBidi" w:hAnsiTheme="majorBidi" w:cstheme="majorBidi"/>
          <w:sz w:val="22"/>
          <w:szCs w:val="22"/>
          <w:shd w:val="clear" w:color="auto" w:fill="FFFFFF"/>
        </w:rPr>
        <w:t>.</w:t>
      </w:r>
      <w:r w:rsidRPr="00E63BB1">
        <w:rPr>
          <w:rFonts w:asciiTheme="majorBidi" w:hAnsiTheme="majorBidi" w:cstheme="majorBidi"/>
          <w:sz w:val="22"/>
          <w:szCs w:val="22"/>
          <w:shd w:val="clear" w:color="auto" w:fill="FFFFFF"/>
          <w:lang w:val="id-ID"/>
        </w:rPr>
        <w:t xml:space="preserve"> </w:t>
      </w:r>
      <w:r w:rsidRPr="000C0329">
        <w:rPr>
          <w:rFonts w:asciiTheme="majorBidi" w:hAnsiTheme="majorBidi" w:cstheme="majorBidi"/>
          <w:sz w:val="22"/>
          <w:szCs w:val="22"/>
          <w:shd w:val="clear" w:color="auto" w:fill="FFFFFF"/>
        </w:rPr>
        <w:t xml:space="preserve">Dimana </w:t>
      </w:r>
      <w:proofErr w:type="spellStart"/>
      <w:r w:rsidRPr="000C0329">
        <w:rPr>
          <w:rFonts w:asciiTheme="majorBidi" w:hAnsiTheme="majorBidi" w:cstheme="majorBidi"/>
          <w:sz w:val="22"/>
          <w:szCs w:val="22"/>
          <w:shd w:val="clear" w:color="auto" w:fill="FFFFFF"/>
        </w:rPr>
        <w:t>perbuatan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tersebut</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bertentangan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Ketentuan</w:t>
      </w:r>
      <w:proofErr w:type="spellEnd"/>
      <w:r w:rsidRPr="000C0329">
        <w:rPr>
          <w:rFonts w:asciiTheme="majorBidi" w:hAnsiTheme="majorBidi" w:cstheme="majorBidi"/>
          <w:sz w:val="22"/>
          <w:szCs w:val="22"/>
          <w:shd w:val="clear" w:color="auto" w:fill="FFFFFF"/>
        </w:rPr>
        <w:t xml:space="preserve"> Pasal 2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12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2012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Pendidikan Tinggi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berasaskan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nilai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kejujuran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keadilan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seharusnya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dijunjung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tinggi</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sivitas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diartikan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perilaku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pelanggaran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terhadap</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menyelesaikan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tugas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jujur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berbohong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joki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didalamnya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mencontek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plagiarisme</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mencuri</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memalsukan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berkaitan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mendapatkan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keuntungan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bagi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dirinya</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53"/>
      </w:r>
      <w:r w:rsidR="00351631">
        <w:rPr>
          <w:rFonts w:asciiTheme="majorBidi" w:hAnsiTheme="majorBidi" w:cstheme="majorBidi"/>
          <w:sz w:val="22"/>
          <w:szCs w:val="22"/>
        </w:rPr>
        <w:t xml:space="preserve"> </w:t>
      </w:r>
      <w:r w:rsidRPr="000C0329">
        <w:rPr>
          <w:rFonts w:asciiTheme="majorBidi" w:hAnsiTheme="majorBidi" w:cstheme="majorBidi"/>
          <w:sz w:val="22"/>
          <w:szCs w:val="22"/>
        </w:rPr>
        <w:t xml:space="preserve">Maka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akedemik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dibenarkan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lingkungan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sivitas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oleh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Seperti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meminta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lain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mengerjakan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tugas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kode</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etik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Perguruan</w:t>
      </w:r>
      <w:proofErr w:type="spellEnd"/>
      <w:r w:rsidRPr="000C0329">
        <w:rPr>
          <w:rFonts w:asciiTheme="majorBidi" w:hAnsiTheme="majorBidi" w:cstheme="majorBidi"/>
          <w:sz w:val="22"/>
          <w:szCs w:val="22"/>
        </w:rPr>
        <w:t xml:space="preserve"> Tinggi. Yang </w:t>
      </w:r>
      <w:proofErr w:type="spellStart"/>
      <w:r w:rsidRPr="000C0329">
        <w:rPr>
          <w:rFonts w:asciiTheme="majorBidi" w:hAnsiTheme="majorBidi" w:cstheme="majorBidi"/>
          <w:sz w:val="22"/>
          <w:szCs w:val="22"/>
        </w:rPr>
        <w:t>seharusnya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13 </w:t>
      </w:r>
      <w:proofErr w:type="spellStart"/>
      <w:r w:rsidRPr="000C0329">
        <w:rPr>
          <w:rFonts w:asciiTheme="majorBidi" w:hAnsiTheme="majorBidi" w:cstheme="majorBidi"/>
          <w:sz w:val="22"/>
          <w:szCs w:val="22"/>
        </w:rPr>
        <w:t>ayat</w:t>
      </w:r>
      <w:proofErr w:type="spellEnd"/>
      <w:r w:rsidRPr="000C0329">
        <w:rPr>
          <w:rFonts w:asciiTheme="majorBidi" w:hAnsiTheme="majorBidi" w:cstheme="majorBidi"/>
          <w:sz w:val="22"/>
          <w:szCs w:val="22"/>
        </w:rPr>
        <w:t xml:space="preserve"> (6)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12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2012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Pendidikan Tinggi, yang </w:t>
      </w:r>
      <w:proofErr w:type="spellStart"/>
      <w:r w:rsidRPr="000C0329">
        <w:rPr>
          <w:rFonts w:asciiTheme="majorBidi" w:hAnsiTheme="majorBidi" w:cstheme="majorBidi"/>
          <w:sz w:val="22"/>
          <w:szCs w:val="22"/>
        </w:rPr>
        <w:t>dimana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berkewajiban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etika</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menaati</w:t>
      </w:r>
      <w:proofErr w:type="spellEnd"/>
      <w:r w:rsidRPr="000C0329">
        <w:rPr>
          <w:rFonts w:asciiTheme="majorBidi" w:hAnsiTheme="majorBidi" w:cstheme="majorBidi"/>
          <w:sz w:val="22"/>
          <w:szCs w:val="22"/>
        </w:rPr>
        <w:t xml:space="preserve"> norma Pendidikan Tinggi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menjamin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terlaksananya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Tridharma</w:t>
      </w:r>
      <w:proofErr w:type="spellEnd"/>
      <w:r w:rsidRPr="000C0329">
        <w:rPr>
          <w:rFonts w:asciiTheme="majorBidi" w:hAnsiTheme="majorBidi" w:cstheme="majorBidi"/>
          <w:sz w:val="22"/>
          <w:szCs w:val="22"/>
        </w:rPr>
        <w:t xml:space="preserve"> da</w:t>
      </w:r>
      <w:r w:rsidR="00E63BB1">
        <w:rPr>
          <w:rFonts w:asciiTheme="majorBidi" w:hAnsiTheme="majorBidi" w:cstheme="majorBidi"/>
          <w:sz w:val="22"/>
          <w:szCs w:val="22"/>
        </w:rPr>
        <w:t xml:space="preserve">n </w:t>
      </w:r>
      <w:proofErr w:type="spellStart"/>
      <w:r w:rsidR="00E63BB1">
        <w:rPr>
          <w:rFonts w:asciiTheme="majorBidi" w:hAnsiTheme="majorBidi" w:cstheme="majorBidi"/>
          <w:sz w:val="22"/>
          <w:szCs w:val="22"/>
        </w:rPr>
        <w:t>pengembangan</w:t>
      </w:r>
      <w:proofErr w:type="spellEnd"/>
      <w:r w:rsidR="00E63BB1">
        <w:rPr>
          <w:rFonts w:asciiTheme="majorBidi" w:hAnsiTheme="majorBidi" w:cstheme="majorBidi"/>
          <w:sz w:val="22"/>
          <w:szCs w:val="22"/>
        </w:rPr>
        <w:t xml:space="preserve"> </w:t>
      </w:r>
      <w:proofErr w:type="spellStart"/>
      <w:r w:rsidR="00E63BB1">
        <w:rPr>
          <w:rFonts w:asciiTheme="majorBidi" w:hAnsiTheme="majorBidi" w:cstheme="majorBidi"/>
          <w:sz w:val="22"/>
          <w:szCs w:val="22"/>
        </w:rPr>
        <w:t>budaya</w:t>
      </w:r>
      <w:proofErr w:type="spellEnd"/>
      <w:r w:rsidR="00E63BB1">
        <w:rPr>
          <w:rFonts w:asciiTheme="majorBidi" w:hAnsiTheme="majorBidi" w:cstheme="majorBidi"/>
          <w:sz w:val="22"/>
          <w:szCs w:val="22"/>
        </w:rPr>
        <w:t xml:space="preserve"> </w:t>
      </w:r>
      <w:proofErr w:type="spellStart"/>
      <w:r w:rsidR="00E63BB1">
        <w:rPr>
          <w:rFonts w:asciiTheme="majorBidi" w:hAnsiTheme="majorBidi" w:cstheme="majorBidi"/>
          <w:sz w:val="22"/>
          <w:szCs w:val="22"/>
        </w:rPr>
        <w:t>akademik</w:t>
      </w:r>
      <w:proofErr w:type="spellEnd"/>
      <w:r w:rsidR="00E63BB1">
        <w:rPr>
          <w:rFonts w:asciiTheme="majorBidi" w:hAnsiTheme="majorBidi" w:cstheme="majorBidi"/>
          <w:sz w:val="22"/>
          <w:szCs w:val="22"/>
        </w:rPr>
        <w:t>.</w:t>
      </w:r>
      <w:r w:rsidR="00E63BB1">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lang w:eastAsia="id-ID"/>
        </w:rPr>
        <w:t>Menurut</w:t>
      </w:r>
      <w:proofErr w:type="spellEnd"/>
      <w:r w:rsidRPr="000C0329">
        <w:rPr>
          <w:rFonts w:asciiTheme="majorBidi" w:hAnsiTheme="majorBidi" w:cstheme="majorBidi"/>
          <w:sz w:val="22"/>
          <w:szCs w:val="22"/>
          <w:lang w:eastAsia="id-ID"/>
        </w:rPr>
        <w:t xml:space="preserve"> </w:t>
      </w:r>
      <w:proofErr w:type="spellStart"/>
      <w:r w:rsidR="00B1566B">
        <w:rPr>
          <w:rFonts w:asciiTheme="majorBidi" w:hAnsiTheme="majorBidi" w:cstheme="majorBidi"/>
          <w:sz w:val="22"/>
          <w:szCs w:val="22"/>
          <w:lang w:eastAsia="id-ID"/>
        </w:rPr>
        <w:t>pendapat</w:t>
      </w:r>
      <w:proofErr w:type="spellEnd"/>
      <w:r w:rsidR="00B1566B">
        <w:rPr>
          <w:rFonts w:asciiTheme="majorBidi" w:hAnsiTheme="majorBidi" w:cstheme="majorBidi"/>
          <w:sz w:val="22"/>
          <w:szCs w:val="22"/>
          <w:lang w:eastAsia="id-ID"/>
        </w:rPr>
        <w:t xml:space="preserve"> </w:t>
      </w:r>
      <w:r w:rsidRPr="000C0329">
        <w:rPr>
          <w:rFonts w:asciiTheme="majorBidi" w:hAnsiTheme="majorBidi" w:cstheme="majorBidi"/>
          <w:sz w:val="22"/>
          <w:szCs w:val="22"/>
          <w:lang w:eastAsia="id-ID"/>
        </w:rPr>
        <w:t xml:space="preserve">Lambert, Hogan, dan Barton, </w:t>
      </w:r>
      <w:proofErr w:type="spellStart"/>
      <w:r w:rsidRPr="000C0329">
        <w:rPr>
          <w:rFonts w:asciiTheme="majorBidi" w:hAnsiTheme="majorBidi" w:cstheme="majorBidi"/>
          <w:sz w:val="22"/>
          <w:szCs w:val="22"/>
          <w:lang w:eastAsia="id-ID"/>
        </w:rPr>
        <w:t>kecurangan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akademik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terdiri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dari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empat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aspek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utama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yaitu</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sebagai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berikut</w:t>
      </w:r>
      <w:proofErr w:type="spellEnd"/>
      <w:r w:rsidRPr="000C0329">
        <w:rPr>
          <w:rFonts w:asciiTheme="majorBidi" w:hAnsiTheme="majorBidi" w:cstheme="majorBidi"/>
          <w:sz w:val="22"/>
          <w:szCs w:val="22"/>
          <w:lang w:eastAsia="id-ID"/>
        </w:rPr>
        <w:t>: </w:t>
      </w:r>
    </w:p>
    <w:p w14:paraId="5A372403" w14:textId="7110B90D" w:rsidR="000C0329" w:rsidRPr="000C0329" w:rsidRDefault="000C0329" w:rsidP="00165A28">
      <w:pPr>
        <w:pStyle w:val="ListParagraph"/>
        <w:widowControl w:val="0"/>
        <w:numPr>
          <w:ilvl w:val="0"/>
          <w:numId w:val="12"/>
        </w:numPr>
        <w:shd w:val="clear" w:color="auto" w:fill="FFFFFF"/>
        <w:tabs>
          <w:tab w:val="clear" w:pos="720"/>
          <w:tab w:val="num" w:pos="851"/>
        </w:tabs>
        <w:autoSpaceDE w:val="0"/>
        <w:autoSpaceDN w:val="0"/>
        <w:ind w:left="284" w:hanging="284"/>
        <w:contextualSpacing w:val="0"/>
        <w:jc w:val="both"/>
        <w:rPr>
          <w:rFonts w:asciiTheme="majorBidi" w:hAnsiTheme="majorBidi" w:cstheme="majorBidi"/>
          <w:sz w:val="22"/>
          <w:szCs w:val="22"/>
          <w:lang w:eastAsia="id-ID"/>
        </w:rPr>
      </w:pPr>
      <w:proofErr w:type="spellStart"/>
      <w:r w:rsidRPr="000C0329">
        <w:rPr>
          <w:rFonts w:asciiTheme="majorBidi" w:hAnsiTheme="majorBidi" w:cstheme="majorBidi"/>
          <w:sz w:val="22"/>
          <w:szCs w:val="22"/>
          <w:lang w:eastAsia="id-ID"/>
        </w:rPr>
        <w:t>Menggunakan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alat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ataupun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bahan</w:t>
      </w:r>
      <w:proofErr w:type="spellEnd"/>
      <w:r w:rsidRPr="000C0329">
        <w:rPr>
          <w:rFonts w:asciiTheme="majorBidi" w:hAnsiTheme="majorBidi" w:cstheme="majorBidi"/>
          <w:sz w:val="22"/>
          <w:szCs w:val="22"/>
          <w:lang w:eastAsia="id-ID"/>
        </w:rPr>
        <w:t xml:space="preserve"> yang </w:t>
      </w:r>
      <w:proofErr w:type="spellStart"/>
      <w:r w:rsidRPr="000C0329">
        <w:rPr>
          <w:rFonts w:asciiTheme="majorBidi" w:hAnsiTheme="majorBidi" w:cstheme="majorBidi"/>
          <w:sz w:val="22"/>
          <w:szCs w:val="22"/>
          <w:lang w:eastAsia="id-ID"/>
        </w:rPr>
        <w:t>tidak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sah</w:t>
      </w:r>
      <w:proofErr w:type="spellEnd"/>
      <w:r w:rsidRPr="000C0329">
        <w:rPr>
          <w:rFonts w:asciiTheme="majorBidi" w:hAnsiTheme="majorBidi" w:cstheme="majorBidi"/>
          <w:sz w:val="22"/>
          <w:szCs w:val="22"/>
          <w:lang w:eastAsia="id-ID"/>
        </w:rPr>
        <w:t xml:space="preserve"> pada </w:t>
      </w:r>
      <w:proofErr w:type="spellStart"/>
      <w:r w:rsidRPr="000C0329">
        <w:rPr>
          <w:rFonts w:asciiTheme="majorBidi" w:hAnsiTheme="majorBidi" w:cstheme="majorBidi"/>
          <w:sz w:val="22"/>
          <w:szCs w:val="22"/>
          <w:lang w:eastAsia="id-ID"/>
        </w:rPr>
        <w:t>setiap</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kegiatan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akademik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Aspek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ini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meliputi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penggunaan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alat</w:t>
      </w:r>
      <w:proofErr w:type="spellEnd"/>
      <w:r w:rsidRPr="000C0329">
        <w:rPr>
          <w:rFonts w:asciiTheme="majorBidi" w:hAnsiTheme="majorBidi" w:cstheme="majorBidi"/>
          <w:sz w:val="22"/>
          <w:szCs w:val="22"/>
          <w:lang w:eastAsia="id-ID"/>
        </w:rPr>
        <w:t xml:space="preserve"> dan </w:t>
      </w:r>
      <w:proofErr w:type="spellStart"/>
      <w:r w:rsidRPr="000C0329">
        <w:rPr>
          <w:rFonts w:asciiTheme="majorBidi" w:hAnsiTheme="majorBidi" w:cstheme="majorBidi"/>
          <w:sz w:val="22"/>
          <w:szCs w:val="22"/>
          <w:lang w:eastAsia="id-ID"/>
        </w:rPr>
        <w:t>bahan</w:t>
      </w:r>
      <w:proofErr w:type="spellEnd"/>
      <w:r w:rsidRPr="000C0329">
        <w:rPr>
          <w:rFonts w:asciiTheme="majorBidi" w:hAnsiTheme="majorBidi" w:cstheme="majorBidi"/>
          <w:sz w:val="22"/>
          <w:szCs w:val="22"/>
          <w:lang w:eastAsia="id-ID"/>
        </w:rPr>
        <w:t xml:space="preserve"> yang </w:t>
      </w:r>
      <w:proofErr w:type="spellStart"/>
      <w:r w:rsidRPr="000C0329">
        <w:rPr>
          <w:rFonts w:asciiTheme="majorBidi" w:hAnsiTheme="majorBidi" w:cstheme="majorBidi"/>
          <w:sz w:val="22"/>
          <w:szCs w:val="22"/>
          <w:lang w:eastAsia="id-ID"/>
        </w:rPr>
        <w:t>dilarang</w:t>
      </w:r>
      <w:proofErr w:type="spellEnd"/>
      <w:r w:rsidRPr="000C0329">
        <w:rPr>
          <w:rFonts w:asciiTheme="majorBidi" w:hAnsiTheme="majorBidi" w:cstheme="majorBidi"/>
          <w:sz w:val="22"/>
          <w:szCs w:val="22"/>
          <w:lang w:eastAsia="id-ID"/>
        </w:rPr>
        <w:t xml:space="preserve"> dan </w:t>
      </w:r>
      <w:proofErr w:type="spellStart"/>
      <w:r w:rsidRPr="000C0329">
        <w:rPr>
          <w:rFonts w:asciiTheme="majorBidi" w:hAnsiTheme="majorBidi" w:cstheme="majorBidi"/>
          <w:sz w:val="22"/>
          <w:szCs w:val="22"/>
          <w:lang w:eastAsia="id-ID"/>
        </w:rPr>
        <w:t>tidak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diizinkan</w:t>
      </w:r>
      <w:proofErr w:type="spellEnd"/>
      <w:r w:rsidR="00B1566B">
        <w:rPr>
          <w:rFonts w:asciiTheme="majorBidi" w:hAnsiTheme="majorBidi" w:cstheme="majorBidi"/>
          <w:sz w:val="22"/>
          <w:szCs w:val="22"/>
          <w:lang w:eastAsia="id-ID"/>
        </w:rPr>
        <w:t>,</w:t>
      </w:r>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seperti</w:t>
      </w:r>
      <w:proofErr w:type="spellEnd"/>
      <w:r w:rsidRPr="000C0329">
        <w:rPr>
          <w:rFonts w:asciiTheme="majorBidi" w:hAnsiTheme="majorBidi" w:cstheme="majorBidi"/>
          <w:sz w:val="22"/>
          <w:szCs w:val="22"/>
          <w:lang w:eastAsia="id-ID"/>
        </w:rPr>
        <w:t xml:space="preserve"> pada </w:t>
      </w:r>
      <w:proofErr w:type="spellStart"/>
      <w:r w:rsidRPr="000C0329">
        <w:rPr>
          <w:rFonts w:asciiTheme="majorBidi" w:hAnsiTheme="majorBidi" w:cstheme="majorBidi"/>
          <w:sz w:val="22"/>
          <w:szCs w:val="22"/>
          <w:lang w:eastAsia="id-ID"/>
        </w:rPr>
        <w:t>pengerjaan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tugas</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maupun</w:t>
      </w:r>
      <w:proofErr w:type="spellEnd"/>
      <w:r w:rsidRPr="000C0329">
        <w:rPr>
          <w:rFonts w:asciiTheme="majorBidi" w:hAnsiTheme="majorBidi" w:cstheme="majorBidi"/>
          <w:sz w:val="22"/>
          <w:szCs w:val="22"/>
          <w:lang w:eastAsia="id-ID"/>
        </w:rPr>
        <w:t xml:space="preserve"> pada </w:t>
      </w:r>
      <w:proofErr w:type="spellStart"/>
      <w:r w:rsidRPr="000C0329">
        <w:rPr>
          <w:rFonts w:asciiTheme="majorBidi" w:hAnsiTheme="majorBidi" w:cstheme="majorBidi"/>
          <w:sz w:val="22"/>
          <w:szCs w:val="22"/>
          <w:lang w:eastAsia="id-ID"/>
        </w:rPr>
        <w:t>saat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ujian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berlangsung</w:t>
      </w:r>
      <w:proofErr w:type="spellEnd"/>
      <w:r w:rsidRPr="000C0329">
        <w:rPr>
          <w:rFonts w:asciiTheme="majorBidi" w:hAnsiTheme="majorBidi" w:cstheme="majorBidi"/>
          <w:sz w:val="22"/>
          <w:szCs w:val="22"/>
          <w:lang w:eastAsia="id-ID"/>
        </w:rPr>
        <w:t>. </w:t>
      </w:r>
    </w:p>
    <w:p w14:paraId="106D5C23" w14:textId="77777777" w:rsidR="000C0329" w:rsidRPr="000C0329" w:rsidRDefault="000C0329" w:rsidP="00165A28">
      <w:pPr>
        <w:pStyle w:val="ListParagraph"/>
        <w:widowControl w:val="0"/>
        <w:numPr>
          <w:ilvl w:val="0"/>
          <w:numId w:val="12"/>
        </w:numPr>
        <w:shd w:val="clear" w:color="auto" w:fill="FFFFFF"/>
        <w:tabs>
          <w:tab w:val="clear" w:pos="720"/>
          <w:tab w:val="num" w:pos="851"/>
        </w:tabs>
        <w:autoSpaceDE w:val="0"/>
        <w:autoSpaceDN w:val="0"/>
        <w:spacing w:before="100" w:beforeAutospacing="1" w:after="100" w:afterAutospacing="1"/>
        <w:ind w:left="284" w:hanging="284"/>
        <w:contextualSpacing w:val="0"/>
        <w:jc w:val="both"/>
        <w:rPr>
          <w:rFonts w:asciiTheme="majorBidi" w:hAnsiTheme="majorBidi" w:cstheme="majorBidi"/>
          <w:sz w:val="22"/>
          <w:szCs w:val="22"/>
          <w:lang w:eastAsia="id-ID"/>
        </w:rPr>
      </w:pPr>
      <w:proofErr w:type="spellStart"/>
      <w:r w:rsidRPr="000C0329">
        <w:rPr>
          <w:rFonts w:asciiTheme="majorBidi" w:hAnsiTheme="majorBidi" w:cstheme="majorBidi"/>
          <w:sz w:val="22"/>
          <w:szCs w:val="22"/>
          <w:lang w:eastAsia="id-ID"/>
        </w:rPr>
        <w:t>Fabrikasi</w:t>
      </w:r>
      <w:proofErr w:type="spellEnd"/>
      <w:r w:rsidRPr="000C0329">
        <w:rPr>
          <w:rFonts w:asciiTheme="majorBidi" w:hAnsiTheme="majorBidi" w:cstheme="majorBidi"/>
          <w:sz w:val="22"/>
          <w:szCs w:val="22"/>
          <w:lang w:eastAsia="id-ID"/>
        </w:rPr>
        <w:t> </w:t>
      </w:r>
      <w:proofErr w:type="spellStart"/>
      <w:r w:rsidRPr="000C0329">
        <w:rPr>
          <w:rFonts w:asciiTheme="majorBidi" w:hAnsiTheme="majorBidi" w:cstheme="majorBidi"/>
          <w:sz w:val="22"/>
          <w:szCs w:val="22"/>
          <w:lang w:eastAsia="id-ID"/>
        </w:rPr>
        <w:t>informasi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referensi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hasil</w:t>
      </w:r>
      <w:proofErr w:type="spellEnd"/>
      <w:r w:rsidRPr="000C0329">
        <w:rPr>
          <w:rFonts w:asciiTheme="majorBidi" w:hAnsiTheme="majorBidi" w:cstheme="majorBidi"/>
          <w:sz w:val="22"/>
          <w:szCs w:val="22"/>
          <w:lang w:eastAsia="id-ID"/>
        </w:rPr>
        <w:t xml:space="preserve">. Hal </w:t>
      </w:r>
      <w:proofErr w:type="spellStart"/>
      <w:r w:rsidRPr="000C0329">
        <w:rPr>
          <w:rFonts w:asciiTheme="majorBidi" w:hAnsiTheme="majorBidi" w:cstheme="majorBidi"/>
          <w:sz w:val="22"/>
          <w:szCs w:val="22"/>
          <w:lang w:eastAsia="id-ID"/>
        </w:rPr>
        <w:t>ini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termasuk</w:t>
      </w:r>
      <w:proofErr w:type="spellEnd"/>
      <w:r w:rsidRPr="000C0329">
        <w:rPr>
          <w:rFonts w:asciiTheme="majorBidi" w:hAnsiTheme="majorBidi" w:cstheme="majorBidi"/>
          <w:sz w:val="22"/>
          <w:szCs w:val="22"/>
          <w:lang w:eastAsia="id-ID"/>
        </w:rPr>
        <w:t xml:space="preserve"> juga </w:t>
      </w:r>
      <w:proofErr w:type="spellStart"/>
      <w:r w:rsidRPr="000C0329">
        <w:rPr>
          <w:rFonts w:asciiTheme="majorBidi" w:hAnsiTheme="majorBidi" w:cstheme="majorBidi"/>
          <w:sz w:val="22"/>
          <w:szCs w:val="22"/>
          <w:lang w:eastAsia="id-ID"/>
        </w:rPr>
        <w:t>memalsukan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keterangan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ataupun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informasi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sumber</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maupun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hasil</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seperti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hasil</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penelitian</w:t>
      </w:r>
      <w:proofErr w:type="spellEnd"/>
      <w:r w:rsidRPr="000C0329">
        <w:rPr>
          <w:rFonts w:asciiTheme="majorBidi" w:hAnsiTheme="majorBidi" w:cstheme="majorBidi"/>
          <w:sz w:val="22"/>
          <w:szCs w:val="22"/>
          <w:lang w:eastAsia="id-ID"/>
        </w:rPr>
        <w:t xml:space="preserve"> dan lain </w:t>
      </w:r>
      <w:proofErr w:type="spellStart"/>
      <w:r w:rsidRPr="000C0329">
        <w:rPr>
          <w:rFonts w:asciiTheme="majorBidi" w:hAnsiTheme="majorBidi" w:cstheme="majorBidi"/>
          <w:sz w:val="22"/>
          <w:szCs w:val="22"/>
          <w:lang w:eastAsia="id-ID"/>
        </w:rPr>
        <w:t>sebagainya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dalam</w:t>
      </w:r>
      <w:proofErr w:type="spellEnd"/>
      <w:r w:rsidRPr="000C0329">
        <w:rPr>
          <w:rFonts w:asciiTheme="majorBidi" w:hAnsiTheme="majorBidi" w:cstheme="majorBidi"/>
          <w:sz w:val="22"/>
          <w:szCs w:val="22"/>
          <w:lang w:eastAsia="id-ID"/>
        </w:rPr>
        <w:t xml:space="preserve"> proses </w:t>
      </w:r>
      <w:proofErr w:type="spellStart"/>
      <w:r w:rsidRPr="000C0329">
        <w:rPr>
          <w:rFonts w:asciiTheme="majorBidi" w:hAnsiTheme="majorBidi" w:cstheme="majorBidi"/>
          <w:sz w:val="22"/>
          <w:szCs w:val="22"/>
          <w:lang w:eastAsia="id-ID"/>
        </w:rPr>
        <w:t>pengerjaan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kegiatan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akademik</w:t>
      </w:r>
      <w:proofErr w:type="spellEnd"/>
      <w:r w:rsidRPr="000C0329">
        <w:rPr>
          <w:rFonts w:asciiTheme="majorBidi" w:hAnsiTheme="majorBidi" w:cstheme="majorBidi"/>
          <w:sz w:val="22"/>
          <w:szCs w:val="22"/>
          <w:lang w:eastAsia="id-ID"/>
        </w:rPr>
        <w:t>. </w:t>
      </w:r>
    </w:p>
    <w:p w14:paraId="4ABD2D8C" w14:textId="73D75AF5" w:rsidR="008E638D" w:rsidRPr="008E638D" w:rsidRDefault="000C0329" w:rsidP="008E638D">
      <w:pPr>
        <w:pStyle w:val="ListParagraph"/>
        <w:widowControl w:val="0"/>
        <w:numPr>
          <w:ilvl w:val="0"/>
          <w:numId w:val="12"/>
        </w:numPr>
        <w:shd w:val="clear" w:color="auto" w:fill="FFFFFF"/>
        <w:tabs>
          <w:tab w:val="clear" w:pos="720"/>
          <w:tab w:val="num" w:pos="851"/>
        </w:tabs>
        <w:autoSpaceDE w:val="0"/>
        <w:autoSpaceDN w:val="0"/>
        <w:spacing w:before="100" w:beforeAutospacing="1" w:after="100" w:afterAutospacing="1"/>
        <w:ind w:left="284" w:hanging="284"/>
        <w:contextualSpacing w:val="0"/>
        <w:jc w:val="both"/>
        <w:rPr>
          <w:rFonts w:asciiTheme="majorBidi" w:hAnsiTheme="majorBidi" w:cstheme="majorBidi"/>
          <w:sz w:val="22"/>
          <w:szCs w:val="22"/>
          <w:lang w:eastAsia="id-ID"/>
        </w:rPr>
      </w:pPr>
      <w:proofErr w:type="spellStart"/>
      <w:r w:rsidRPr="000C0329">
        <w:rPr>
          <w:rFonts w:asciiTheme="majorBidi" w:hAnsiTheme="majorBidi" w:cstheme="majorBidi"/>
          <w:sz w:val="22"/>
          <w:szCs w:val="22"/>
          <w:lang w:eastAsia="id-ID"/>
        </w:rPr>
        <w:t>Membantu</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memfasilitasi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memberi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keleluasaan</w:t>
      </w:r>
      <w:proofErr w:type="spellEnd"/>
      <w:r w:rsidRPr="000C0329">
        <w:rPr>
          <w:rFonts w:asciiTheme="majorBidi" w:hAnsiTheme="majorBidi" w:cstheme="majorBidi"/>
          <w:sz w:val="22"/>
          <w:szCs w:val="22"/>
          <w:lang w:eastAsia="id-ID"/>
        </w:rPr>
        <w:t xml:space="preserve"> pada </w:t>
      </w:r>
      <w:proofErr w:type="spellStart"/>
      <w:r w:rsidRPr="000C0329">
        <w:rPr>
          <w:rFonts w:asciiTheme="majorBidi" w:hAnsiTheme="majorBidi" w:cstheme="majorBidi"/>
          <w:sz w:val="22"/>
          <w:szCs w:val="22"/>
          <w:lang w:eastAsia="id-ID"/>
        </w:rPr>
        <w:t>siswa</w:t>
      </w:r>
      <w:proofErr w:type="spellEnd"/>
      <w:r w:rsidRPr="000C0329">
        <w:rPr>
          <w:rFonts w:asciiTheme="majorBidi" w:hAnsiTheme="majorBidi" w:cstheme="majorBidi"/>
          <w:sz w:val="22"/>
          <w:szCs w:val="22"/>
          <w:lang w:eastAsia="id-ID"/>
        </w:rPr>
        <w:t xml:space="preserve"> lain </w:t>
      </w:r>
      <w:proofErr w:type="spellStart"/>
      <w:r w:rsidRPr="000C0329">
        <w:rPr>
          <w:rFonts w:asciiTheme="majorBidi" w:hAnsiTheme="majorBidi" w:cstheme="majorBidi"/>
          <w:sz w:val="22"/>
          <w:szCs w:val="22"/>
          <w:lang w:eastAsia="id-ID"/>
        </w:rPr>
        <w:t>untuk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melakukan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tindakan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kecurangan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akademik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Seperti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membiarkan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siswa</w:t>
      </w:r>
      <w:proofErr w:type="spellEnd"/>
      <w:r w:rsidRPr="000C0329">
        <w:rPr>
          <w:rFonts w:asciiTheme="majorBidi" w:hAnsiTheme="majorBidi" w:cstheme="majorBidi"/>
          <w:sz w:val="22"/>
          <w:szCs w:val="22"/>
          <w:lang w:eastAsia="id-ID"/>
        </w:rPr>
        <w:t xml:space="preserve"> lain </w:t>
      </w:r>
      <w:proofErr w:type="spellStart"/>
      <w:r w:rsidRPr="000C0329">
        <w:rPr>
          <w:rFonts w:asciiTheme="majorBidi" w:hAnsiTheme="majorBidi" w:cstheme="majorBidi"/>
          <w:sz w:val="22"/>
          <w:szCs w:val="22"/>
          <w:lang w:eastAsia="id-ID"/>
        </w:rPr>
        <w:t>berbuat</w:t>
      </w:r>
      <w:proofErr w:type="spellEnd"/>
      <w:r w:rsidRPr="000C0329">
        <w:rPr>
          <w:rFonts w:asciiTheme="majorBidi" w:hAnsiTheme="majorBidi" w:cstheme="majorBidi"/>
          <w:sz w:val="22"/>
          <w:szCs w:val="22"/>
          <w:lang w:eastAsia="id-ID"/>
        </w:rPr>
        <w:t xml:space="preserve"> </w:t>
      </w:r>
      <w:proofErr w:type="spellStart"/>
      <w:r w:rsidR="00B33100">
        <w:rPr>
          <w:rFonts w:asciiTheme="majorBidi" w:hAnsiTheme="majorBidi" w:cstheme="majorBidi"/>
          <w:sz w:val="22"/>
          <w:szCs w:val="22"/>
          <w:lang w:eastAsia="id-ID"/>
        </w:rPr>
        <w:t>curang</w:t>
      </w:r>
      <w:proofErr w:type="spellEnd"/>
      <w:r w:rsidR="00B33100">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ataupun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dengan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sengaja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membantu</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untuk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berbuat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kecurangan</w:t>
      </w:r>
      <w:proofErr w:type="spellEnd"/>
      <w:r w:rsidRPr="000C0329">
        <w:rPr>
          <w:rFonts w:asciiTheme="majorBidi" w:hAnsiTheme="majorBidi" w:cstheme="majorBidi"/>
          <w:sz w:val="22"/>
          <w:szCs w:val="22"/>
          <w:lang w:eastAsia="id-ID"/>
        </w:rPr>
        <w:t>. </w:t>
      </w:r>
    </w:p>
    <w:p w14:paraId="623CE4BD" w14:textId="007CA056" w:rsidR="000C0329" w:rsidRPr="000C0329" w:rsidRDefault="000C0329" w:rsidP="00165A28">
      <w:pPr>
        <w:pStyle w:val="ListParagraph"/>
        <w:widowControl w:val="0"/>
        <w:numPr>
          <w:ilvl w:val="0"/>
          <w:numId w:val="12"/>
        </w:numPr>
        <w:shd w:val="clear" w:color="auto" w:fill="FFFFFF"/>
        <w:tabs>
          <w:tab w:val="clear" w:pos="720"/>
          <w:tab w:val="num" w:pos="851"/>
        </w:tabs>
        <w:autoSpaceDE w:val="0"/>
        <w:autoSpaceDN w:val="0"/>
        <w:spacing w:before="100" w:beforeAutospacing="1"/>
        <w:ind w:left="284" w:hanging="284"/>
        <w:contextualSpacing w:val="0"/>
        <w:jc w:val="both"/>
        <w:rPr>
          <w:rFonts w:asciiTheme="majorBidi" w:hAnsiTheme="majorBidi" w:cstheme="majorBidi"/>
          <w:sz w:val="22"/>
          <w:szCs w:val="22"/>
          <w:lang w:eastAsia="id-ID"/>
        </w:rPr>
      </w:pPr>
      <w:proofErr w:type="spellStart"/>
      <w:r w:rsidRPr="000C0329">
        <w:rPr>
          <w:rFonts w:asciiTheme="majorBidi" w:hAnsiTheme="majorBidi" w:cstheme="majorBidi"/>
          <w:sz w:val="22"/>
          <w:szCs w:val="22"/>
          <w:lang w:eastAsia="id-ID"/>
        </w:rPr>
        <w:t>Plagiarisme</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Plagiasi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meliputi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penggunaan</w:t>
      </w:r>
      <w:proofErr w:type="spellEnd"/>
      <w:r w:rsidRPr="000C0329">
        <w:rPr>
          <w:rFonts w:asciiTheme="majorBidi" w:hAnsiTheme="majorBidi" w:cstheme="majorBidi"/>
          <w:sz w:val="22"/>
          <w:szCs w:val="22"/>
          <w:lang w:eastAsia="id-ID"/>
        </w:rPr>
        <w:t xml:space="preserve"> ide </w:t>
      </w:r>
      <w:proofErr w:type="spellStart"/>
      <w:r w:rsidRPr="000C0329">
        <w:rPr>
          <w:rFonts w:asciiTheme="majorBidi" w:hAnsiTheme="majorBidi" w:cstheme="majorBidi"/>
          <w:sz w:val="22"/>
          <w:szCs w:val="22"/>
          <w:lang w:eastAsia="id-ID"/>
        </w:rPr>
        <w:t>tanpa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izin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menjiplak</w:t>
      </w:r>
      <w:proofErr w:type="spellEnd"/>
      <w:r w:rsidR="00B33100">
        <w:rPr>
          <w:rFonts w:asciiTheme="majorBidi" w:hAnsiTheme="majorBidi" w:cstheme="majorBidi"/>
          <w:sz w:val="22"/>
          <w:szCs w:val="22"/>
          <w:lang w:eastAsia="id-ID"/>
        </w:rPr>
        <w:t xml:space="preserve"> </w:t>
      </w:r>
      <w:proofErr w:type="spellStart"/>
      <w:r w:rsidR="00B33100">
        <w:rPr>
          <w:rFonts w:asciiTheme="majorBidi" w:hAnsiTheme="majorBidi" w:cstheme="majorBidi"/>
          <w:sz w:val="22"/>
          <w:szCs w:val="22"/>
          <w:lang w:eastAsia="id-ID"/>
        </w:rPr>
        <w:t>hasil</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karya</w:t>
      </w:r>
      <w:proofErr w:type="spellEnd"/>
      <w:r w:rsidRPr="000C0329">
        <w:rPr>
          <w:rFonts w:asciiTheme="majorBidi" w:hAnsiTheme="majorBidi" w:cstheme="majorBidi"/>
          <w:sz w:val="22"/>
          <w:szCs w:val="22"/>
          <w:lang w:eastAsia="id-ID"/>
        </w:rPr>
        <w:t xml:space="preserve"> orang lain dan </w:t>
      </w:r>
      <w:proofErr w:type="spellStart"/>
      <w:r w:rsidRPr="000C0329">
        <w:rPr>
          <w:rFonts w:asciiTheme="majorBidi" w:hAnsiTheme="majorBidi" w:cstheme="majorBidi"/>
          <w:sz w:val="22"/>
          <w:szCs w:val="22"/>
          <w:lang w:eastAsia="id-ID"/>
        </w:rPr>
        <w:t>mengakuinya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sebagai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w:t>
      </w:r>
      <w:r w:rsidR="00B33100">
        <w:rPr>
          <w:rFonts w:asciiTheme="majorBidi" w:hAnsiTheme="majorBidi" w:cstheme="majorBidi"/>
          <w:sz w:val="22"/>
          <w:szCs w:val="22"/>
          <w:lang w:eastAsia="id-ID"/>
        </w:rPr>
        <w:t>anya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ataupun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lastRenderedPageBreak/>
        <w:t>mengutip</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tanpa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menyertakan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sumber</w:t>
      </w:r>
      <w:proofErr w:type="spellEnd"/>
      <w:r w:rsidRPr="000C0329">
        <w:rPr>
          <w:rFonts w:asciiTheme="majorBidi" w:hAnsiTheme="majorBidi" w:cstheme="majorBidi"/>
          <w:sz w:val="22"/>
          <w:szCs w:val="22"/>
          <w:lang w:eastAsia="id-ID"/>
        </w:rPr>
        <w:t xml:space="preserve"> </w:t>
      </w:r>
      <w:proofErr w:type="spellStart"/>
      <w:r w:rsidR="00B33100">
        <w:rPr>
          <w:rFonts w:asciiTheme="majorBidi" w:hAnsiTheme="majorBidi" w:cstheme="majorBidi"/>
          <w:sz w:val="22"/>
          <w:szCs w:val="22"/>
          <w:lang w:eastAsia="id-ID"/>
        </w:rPr>
        <w:t>kutipan</w:t>
      </w:r>
      <w:proofErr w:type="spellEnd"/>
      <w:r w:rsidRPr="000C0329">
        <w:rPr>
          <w:rFonts w:asciiTheme="majorBidi" w:hAnsiTheme="majorBidi" w:cstheme="majorBidi"/>
          <w:sz w:val="22"/>
          <w:szCs w:val="22"/>
          <w:lang w:eastAsia="id-ID"/>
        </w:rPr>
        <w:t>.</w:t>
      </w:r>
      <w:r w:rsidRPr="000C0329">
        <w:rPr>
          <w:rStyle w:val="FootnoteReference"/>
          <w:rFonts w:asciiTheme="majorBidi" w:hAnsiTheme="majorBidi" w:cstheme="majorBidi"/>
          <w:sz w:val="22"/>
          <w:szCs w:val="22"/>
          <w:lang w:eastAsia="id-ID"/>
        </w:rPr>
        <w:footnoteReference w:id="54"/>
      </w:r>
    </w:p>
    <w:p w14:paraId="482A5B63" w14:textId="39DB73F2" w:rsidR="000C0329" w:rsidRPr="000C0329" w:rsidRDefault="000C0329" w:rsidP="00E63BB1">
      <w:pPr>
        <w:adjustRightInd w:val="0"/>
        <w:ind w:firstLine="567"/>
        <w:jc w:val="both"/>
        <w:rPr>
          <w:rFonts w:asciiTheme="majorBidi" w:hAnsiTheme="majorBidi" w:cstheme="majorBidi"/>
          <w:sz w:val="22"/>
          <w:szCs w:val="22"/>
          <w:lang w:eastAsia="id-ID"/>
        </w:rPr>
      </w:pP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disampaikan</w:t>
      </w:r>
      <w:proofErr w:type="spellEnd"/>
      <w:r w:rsidRPr="000C0329">
        <w:rPr>
          <w:rFonts w:asciiTheme="majorBidi" w:hAnsiTheme="majorBidi" w:cstheme="majorBidi"/>
          <w:sz w:val="22"/>
          <w:szCs w:val="22"/>
        </w:rPr>
        <w:t xml:space="preserve"> oleh </w:t>
      </w:r>
      <w:r w:rsidRPr="000C0329">
        <w:rPr>
          <w:rFonts w:asciiTheme="majorBidi" w:hAnsiTheme="majorBidi" w:cstheme="majorBidi"/>
          <w:sz w:val="22"/>
          <w:szCs w:val="22"/>
          <w:lang w:eastAsia="id-ID"/>
        </w:rPr>
        <w:t xml:space="preserve">Lambert, Hogan, dan Barton, yang mana </w:t>
      </w:r>
      <w:proofErr w:type="spellStart"/>
      <w:r w:rsidRPr="000C0329">
        <w:rPr>
          <w:rFonts w:asciiTheme="majorBidi" w:hAnsiTheme="majorBidi" w:cstheme="majorBidi"/>
          <w:sz w:val="22"/>
          <w:szCs w:val="22"/>
          <w:lang w:eastAsia="id-ID"/>
        </w:rPr>
        <w:t>mahasiswa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telah</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melakukan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fabrikasi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informasi</w:t>
      </w:r>
      <w:proofErr w:type="spellEnd"/>
      <w:r w:rsidRPr="000C0329">
        <w:rPr>
          <w:rFonts w:asciiTheme="majorBidi" w:hAnsiTheme="majorBidi" w:cstheme="majorBidi"/>
          <w:sz w:val="22"/>
          <w:szCs w:val="22"/>
          <w:lang w:eastAsia="id-ID"/>
        </w:rPr>
        <w:t xml:space="preserve"> dan </w:t>
      </w:r>
      <w:proofErr w:type="spellStart"/>
      <w:r w:rsidRPr="000C0329">
        <w:rPr>
          <w:rFonts w:asciiTheme="majorBidi" w:hAnsiTheme="majorBidi" w:cstheme="majorBidi"/>
          <w:sz w:val="22"/>
          <w:szCs w:val="22"/>
          <w:lang w:eastAsia="id-ID"/>
        </w:rPr>
        <w:t>plagiasi</w:t>
      </w:r>
      <w:proofErr w:type="spellEnd"/>
      <w:r w:rsidRPr="000C0329">
        <w:rPr>
          <w:rFonts w:asciiTheme="majorBidi" w:hAnsiTheme="majorBidi" w:cstheme="majorBidi"/>
          <w:sz w:val="22"/>
          <w:szCs w:val="22"/>
          <w:lang w:eastAsia="id-ID"/>
        </w:rPr>
        <w:t xml:space="preserve"> yang </w:t>
      </w:r>
      <w:proofErr w:type="spellStart"/>
      <w:r w:rsidRPr="000C0329">
        <w:rPr>
          <w:rFonts w:asciiTheme="majorBidi" w:hAnsiTheme="majorBidi" w:cstheme="majorBidi"/>
          <w:sz w:val="22"/>
          <w:szCs w:val="22"/>
          <w:lang w:eastAsia="id-ID"/>
        </w:rPr>
        <w:t>termasuk</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didalamnya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perbuatan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kebohongan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Kecurangan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menggunakan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jasa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penulisan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ilmiah</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skripsi</w:t>
      </w:r>
      <w:proofErr w:type="spellEnd"/>
      <w:r w:rsidRPr="000C0329">
        <w:rPr>
          <w:rFonts w:asciiTheme="majorBidi" w:hAnsiTheme="majorBidi" w:cstheme="majorBidi"/>
          <w:sz w:val="22"/>
          <w:szCs w:val="22"/>
          <w:lang w:eastAsia="id-ID"/>
        </w:rPr>
        <w:t xml:space="preserve"> yang </w:t>
      </w:r>
      <w:proofErr w:type="spellStart"/>
      <w:r w:rsidRPr="000C0329">
        <w:rPr>
          <w:rFonts w:asciiTheme="majorBidi" w:hAnsiTheme="majorBidi" w:cstheme="majorBidi"/>
          <w:sz w:val="22"/>
          <w:szCs w:val="22"/>
          <w:lang w:eastAsia="id-ID"/>
        </w:rPr>
        <w:t>didalamnya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terdapat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unsur</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fabrikasi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informasi</w:t>
      </w:r>
      <w:proofErr w:type="spellEnd"/>
      <w:r w:rsidRPr="000C0329">
        <w:rPr>
          <w:rFonts w:asciiTheme="majorBidi" w:hAnsiTheme="majorBidi" w:cstheme="majorBidi"/>
          <w:sz w:val="22"/>
          <w:szCs w:val="22"/>
          <w:lang w:eastAsia="id-ID"/>
        </w:rPr>
        <w:t xml:space="preserve"> dan </w:t>
      </w:r>
      <w:proofErr w:type="spellStart"/>
      <w:r w:rsidRPr="000C0329">
        <w:rPr>
          <w:rFonts w:asciiTheme="majorBidi" w:hAnsiTheme="majorBidi" w:cstheme="majorBidi"/>
          <w:sz w:val="22"/>
          <w:szCs w:val="22"/>
          <w:lang w:eastAsia="id-ID"/>
        </w:rPr>
        <w:t>plagiasi</w:t>
      </w:r>
      <w:proofErr w:type="spellEnd"/>
      <w:r w:rsidRPr="000C0329">
        <w:rPr>
          <w:rFonts w:asciiTheme="majorBidi" w:hAnsiTheme="majorBidi" w:cstheme="majorBidi"/>
          <w:sz w:val="22"/>
          <w:szCs w:val="22"/>
          <w:lang w:eastAsia="id-ID"/>
        </w:rPr>
        <w:t xml:space="preserve"> yang </w:t>
      </w:r>
      <w:proofErr w:type="spellStart"/>
      <w:r w:rsidRPr="000C0329">
        <w:rPr>
          <w:rFonts w:asciiTheme="majorBidi" w:hAnsiTheme="majorBidi" w:cstheme="majorBidi"/>
          <w:sz w:val="22"/>
          <w:szCs w:val="22"/>
          <w:lang w:eastAsia="id-ID"/>
        </w:rPr>
        <w:t>disampaikan</w:t>
      </w:r>
      <w:proofErr w:type="spellEnd"/>
      <w:r w:rsidRPr="000C0329">
        <w:rPr>
          <w:rFonts w:asciiTheme="majorBidi" w:hAnsiTheme="majorBidi" w:cstheme="majorBidi"/>
          <w:sz w:val="22"/>
          <w:szCs w:val="22"/>
          <w:lang w:eastAsia="id-ID"/>
        </w:rPr>
        <w:t xml:space="preserve"> oleh Lambert, Hogan, dan Barton </w:t>
      </w:r>
      <w:proofErr w:type="spellStart"/>
      <w:r w:rsidRPr="000C0329">
        <w:rPr>
          <w:rFonts w:asciiTheme="majorBidi" w:hAnsiTheme="majorBidi" w:cstheme="majorBidi"/>
          <w:sz w:val="22"/>
          <w:szCs w:val="22"/>
          <w:lang w:eastAsia="id-ID"/>
        </w:rPr>
        <w:t>sejalan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dengan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Ketentuan</w:t>
      </w:r>
      <w:proofErr w:type="spellEnd"/>
      <w:r w:rsidRPr="000C0329">
        <w:rPr>
          <w:rFonts w:asciiTheme="majorBidi" w:hAnsiTheme="majorBidi" w:cstheme="majorBidi"/>
          <w:sz w:val="22"/>
          <w:szCs w:val="22"/>
          <w:lang w:eastAsia="id-ID"/>
        </w:rPr>
        <w:t xml:space="preserve"> Pasal 10 </w:t>
      </w:r>
      <w:proofErr w:type="spellStart"/>
      <w:r w:rsidRPr="000C0329">
        <w:rPr>
          <w:rFonts w:asciiTheme="majorBidi" w:hAnsiTheme="majorBidi" w:cstheme="majorBidi"/>
          <w:sz w:val="22"/>
          <w:szCs w:val="22"/>
          <w:lang w:eastAsia="id-ID"/>
        </w:rPr>
        <w:t>Peraturan</w:t>
      </w:r>
      <w:proofErr w:type="spellEnd"/>
      <w:r w:rsidRPr="000C0329">
        <w:rPr>
          <w:rFonts w:asciiTheme="majorBidi" w:hAnsiTheme="majorBidi" w:cstheme="majorBidi"/>
          <w:sz w:val="22"/>
          <w:szCs w:val="22"/>
          <w:lang w:eastAsia="id-ID"/>
        </w:rPr>
        <w:t xml:space="preserve"> Menteri Pendidikan, </w:t>
      </w:r>
      <w:proofErr w:type="spellStart"/>
      <w:r w:rsidRPr="000C0329">
        <w:rPr>
          <w:rFonts w:asciiTheme="majorBidi" w:hAnsiTheme="majorBidi" w:cstheme="majorBidi"/>
          <w:sz w:val="22"/>
          <w:szCs w:val="22"/>
          <w:lang w:eastAsia="id-ID"/>
        </w:rPr>
        <w:t>Kebudayaan</w:t>
      </w:r>
      <w:proofErr w:type="spellEnd"/>
      <w:r w:rsidRPr="000C0329">
        <w:rPr>
          <w:rFonts w:asciiTheme="majorBidi" w:hAnsiTheme="majorBidi" w:cstheme="majorBidi"/>
          <w:sz w:val="22"/>
          <w:szCs w:val="22"/>
          <w:lang w:eastAsia="id-ID"/>
        </w:rPr>
        <w:t xml:space="preserve">, Riset, dan </w:t>
      </w:r>
      <w:proofErr w:type="spellStart"/>
      <w:r w:rsidRPr="000C0329">
        <w:rPr>
          <w:rFonts w:asciiTheme="majorBidi" w:hAnsiTheme="majorBidi" w:cstheme="majorBidi"/>
          <w:sz w:val="22"/>
          <w:szCs w:val="22"/>
          <w:lang w:eastAsia="id-ID"/>
        </w:rPr>
        <w:t>Teknologi</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Nomor</w:t>
      </w:r>
      <w:proofErr w:type="spellEnd"/>
      <w:r w:rsidRPr="000C0329">
        <w:rPr>
          <w:rFonts w:asciiTheme="majorBidi" w:hAnsiTheme="majorBidi" w:cstheme="majorBidi"/>
          <w:sz w:val="22"/>
          <w:szCs w:val="22"/>
          <w:lang w:eastAsia="id-ID"/>
        </w:rPr>
        <w:t xml:space="preserve"> 39 </w:t>
      </w:r>
      <w:proofErr w:type="spellStart"/>
      <w:r w:rsidRPr="000C0329">
        <w:rPr>
          <w:rFonts w:asciiTheme="majorBidi" w:hAnsiTheme="majorBidi" w:cstheme="majorBidi"/>
          <w:sz w:val="22"/>
          <w:szCs w:val="22"/>
          <w:lang w:eastAsia="id-ID"/>
        </w:rPr>
        <w:t>Tahun</w:t>
      </w:r>
      <w:proofErr w:type="spellEnd"/>
      <w:r w:rsidRPr="000C0329">
        <w:rPr>
          <w:rFonts w:asciiTheme="majorBidi" w:hAnsiTheme="majorBidi" w:cstheme="majorBidi"/>
          <w:sz w:val="22"/>
          <w:szCs w:val="22"/>
          <w:lang w:eastAsia="id-ID"/>
        </w:rPr>
        <w:t xml:space="preserve"> 2021 </w:t>
      </w:r>
      <w:proofErr w:type="spellStart"/>
      <w:r w:rsidRPr="000C0329">
        <w:rPr>
          <w:rFonts w:asciiTheme="majorBidi" w:hAnsiTheme="majorBidi" w:cstheme="majorBidi"/>
          <w:sz w:val="22"/>
          <w:szCs w:val="22"/>
          <w:lang w:eastAsia="id-ID"/>
        </w:rPr>
        <w:t>tentang</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Integritas</w:t>
      </w:r>
      <w:proofErr w:type="spellEnd"/>
      <w:r w:rsidRPr="000C0329">
        <w:rPr>
          <w:rFonts w:asciiTheme="majorBidi" w:hAnsiTheme="majorBidi" w:cstheme="majorBidi"/>
          <w:sz w:val="22"/>
          <w:szCs w:val="22"/>
          <w:lang w:eastAsia="id-ID"/>
        </w:rPr>
        <w:t xml:space="preserve"> Akademik Dalam </w:t>
      </w:r>
      <w:proofErr w:type="spellStart"/>
      <w:r w:rsidRPr="000C0329">
        <w:rPr>
          <w:rFonts w:asciiTheme="majorBidi" w:hAnsiTheme="majorBidi" w:cstheme="majorBidi"/>
          <w:sz w:val="22"/>
          <w:szCs w:val="22"/>
          <w:lang w:eastAsia="id-ID"/>
        </w:rPr>
        <w:t>Menghasilkan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Ilmiah</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mengatakan</w:t>
      </w:r>
      <w:proofErr w:type="spellEnd"/>
      <w:r w:rsidRPr="000C0329">
        <w:rPr>
          <w:rFonts w:asciiTheme="majorBidi" w:hAnsiTheme="majorBidi" w:cstheme="majorBidi"/>
          <w:sz w:val="22"/>
          <w:szCs w:val="22"/>
          <w:lang w:eastAsia="id-ID"/>
        </w:rPr>
        <w:t xml:space="preserve"> </w:t>
      </w:r>
      <w:proofErr w:type="spellStart"/>
      <w:proofErr w:type="gramStart"/>
      <w:r w:rsidRPr="000C0329">
        <w:rPr>
          <w:rFonts w:asciiTheme="majorBidi" w:hAnsiTheme="majorBidi" w:cstheme="majorBidi"/>
          <w:sz w:val="22"/>
          <w:szCs w:val="22"/>
          <w:lang w:eastAsia="id-ID"/>
        </w:rPr>
        <w:t>bahwa</w:t>
      </w:r>
      <w:proofErr w:type="spellEnd"/>
      <w:r w:rsidRPr="000C0329">
        <w:rPr>
          <w:rFonts w:asciiTheme="majorBidi" w:hAnsiTheme="majorBidi" w:cstheme="majorBidi"/>
          <w:sz w:val="22"/>
          <w:szCs w:val="22"/>
          <w:lang w:eastAsia="id-ID"/>
        </w:rPr>
        <w:t xml:space="preserve"> :</w:t>
      </w:r>
      <w:proofErr w:type="gramEnd"/>
    </w:p>
    <w:p w14:paraId="1C00BF55"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Fabrikasi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a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pembuatan</w:t>
      </w:r>
      <w:proofErr w:type="spellEnd"/>
      <w:r w:rsidRPr="000C0329">
        <w:rPr>
          <w:rFonts w:asciiTheme="majorBidi" w:hAnsiTheme="majorBidi" w:cstheme="majorBidi"/>
          <w:sz w:val="22"/>
          <w:szCs w:val="22"/>
        </w:rPr>
        <w:t xml:space="preserve"> data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 xml:space="preserve"> dan/</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informasi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fiktif</w:t>
      </w:r>
      <w:proofErr w:type="spellEnd"/>
      <w:r w:rsidRPr="000C0329">
        <w:rPr>
          <w:rFonts w:asciiTheme="majorBidi" w:hAnsiTheme="majorBidi" w:cstheme="majorBidi"/>
          <w:sz w:val="22"/>
          <w:szCs w:val="22"/>
        </w:rPr>
        <w:t>;</w:t>
      </w:r>
    </w:p>
    <w:p w14:paraId="63B8D59A"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r w:rsidRPr="000C0329">
        <w:rPr>
          <w:rFonts w:asciiTheme="majorBidi" w:hAnsiTheme="majorBidi" w:cstheme="majorBidi"/>
          <w:sz w:val="22"/>
          <w:szCs w:val="22"/>
        </w:rPr>
        <w:t xml:space="preserve">Falsifikasi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b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perekayasaan</w:t>
      </w:r>
      <w:proofErr w:type="spellEnd"/>
      <w:r w:rsidRPr="000C0329">
        <w:rPr>
          <w:rFonts w:asciiTheme="majorBidi" w:hAnsiTheme="majorBidi" w:cstheme="majorBidi"/>
          <w:sz w:val="22"/>
          <w:szCs w:val="22"/>
        </w:rPr>
        <w:t xml:space="preserve"> data dan/</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informasi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w:t>
      </w:r>
    </w:p>
    <w:p w14:paraId="44E757DA"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Plagiat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c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w:t>
      </w:r>
    </w:p>
    <w:p w14:paraId="7A22170A" w14:textId="77777777" w:rsidR="000C0329" w:rsidRPr="000C0329" w:rsidRDefault="000C0329" w:rsidP="00165A28">
      <w:pPr>
        <w:pStyle w:val="ListParagraph"/>
        <w:widowControl w:val="0"/>
        <w:numPr>
          <w:ilvl w:val="7"/>
          <w:numId w:val="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Mengambil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seluruh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milik</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tepat</w:t>
      </w:r>
      <w:proofErr w:type="spellEnd"/>
      <w:r w:rsidRPr="000C0329">
        <w:rPr>
          <w:rFonts w:asciiTheme="majorBidi" w:hAnsiTheme="majorBidi" w:cstheme="majorBidi"/>
          <w:sz w:val="22"/>
          <w:szCs w:val="22"/>
        </w:rPr>
        <w:t>;</w:t>
      </w:r>
    </w:p>
    <w:p w14:paraId="08DADA77" w14:textId="77777777" w:rsidR="000C0329" w:rsidRPr="000C0329" w:rsidRDefault="000C0329" w:rsidP="00165A28">
      <w:pPr>
        <w:pStyle w:val="ListParagraph"/>
        <w:widowControl w:val="0"/>
        <w:numPr>
          <w:ilvl w:val="7"/>
          <w:numId w:val="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Menulis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ulang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menggunakan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seluruh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milik</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walaupun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w:t>
      </w:r>
      <w:proofErr w:type="spellEnd"/>
      <w:r w:rsidRPr="000C0329">
        <w:rPr>
          <w:rFonts w:asciiTheme="majorBidi" w:hAnsiTheme="majorBidi" w:cstheme="majorBidi"/>
          <w:sz w:val="22"/>
          <w:szCs w:val="22"/>
        </w:rPr>
        <w:t>; dan</w:t>
      </w:r>
    </w:p>
    <w:p w14:paraId="4EFBB60F" w14:textId="77777777" w:rsidR="000C0329" w:rsidRPr="000C0329" w:rsidRDefault="000C0329" w:rsidP="00165A28">
      <w:pPr>
        <w:pStyle w:val="ListParagraph"/>
        <w:widowControl w:val="0"/>
        <w:numPr>
          <w:ilvl w:val="7"/>
          <w:numId w:val="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Mengambil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seluruh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gagasan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milik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sendiri</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diterbitkan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sumber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secara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tepat</w:t>
      </w:r>
      <w:proofErr w:type="spellEnd"/>
      <w:r w:rsidRPr="000C0329">
        <w:rPr>
          <w:rFonts w:asciiTheme="majorBidi" w:hAnsiTheme="majorBidi" w:cstheme="majorBidi"/>
          <w:sz w:val="22"/>
          <w:szCs w:val="22"/>
        </w:rPr>
        <w:t>.</w:t>
      </w:r>
    </w:p>
    <w:p w14:paraId="29844B72"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Kepengarangan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d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kegiatan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memiliki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kontribusi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sebuah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berupa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gagasan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pendapat</w:t>
      </w:r>
      <w:proofErr w:type="spellEnd"/>
      <w:r w:rsidRPr="000C0329">
        <w:rPr>
          <w:rFonts w:asciiTheme="majorBidi" w:hAnsiTheme="majorBidi" w:cstheme="majorBidi"/>
          <w:sz w:val="22"/>
          <w:szCs w:val="22"/>
        </w:rPr>
        <w:t>, dan/</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aktif</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berhubungan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keilmuan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berupa</w:t>
      </w:r>
      <w:proofErr w:type="spellEnd"/>
      <w:r w:rsidRPr="000C0329">
        <w:rPr>
          <w:rFonts w:asciiTheme="majorBidi" w:hAnsiTheme="majorBidi" w:cstheme="majorBidi"/>
          <w:sz w:val="22"/>
          <w:szCs w:val="22"/>
        </w:rPr>
        <w:t>:</w:t>
      </w:r>
    </w:p>
    <w:p w14:paraId="534F20C4" w14:textId="77777777" w:rsidR="000C0329" w:rsidRPr="000C0329" w:rsidRDefault="000C0329" w:rsidP="00165A28">
      <w:pPr>
        <w:pStyle w:val="ListParagraph"/>
        <w:widowControl w:val="0"/>
        <w:numPr>
          <w:ilvl w:val="0"/>
          <w:numId w:val="1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Menggabungkan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bersama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kontribusi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w:t>
      </w:r>
    </w:p>
    <w:p w14:paraId="1DA8DC91" w14:textId="77777777" w:rsidR="000C0329" w:rsidRPr="000C0329" w:rsidRDefault="000C0329" w:rsidP="00165A28">
      <w:pPr>
        <w:pStyle w:val="ListParagraph"/>
        <w:widowControl w:val="0"/>
        <w:numPr>
          <w:ilvl w:val="0"/>
          <w:numId w:val="1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Menghilangkan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seseorang</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mempunyai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kontribusi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dan/</w:t>
      </w:r>
      <w:proofErr w:type="spellStart"/>
      <w:r w:rsidRPr="000C0329">
        <w:rPr>
          <w:rFonts w:asciiTheme="majorBidi" w:hAnsiTheme="majorBidi" w:cstheme="majorBidi"/>
          <w:sz w:val="22"/>
          <w:szCs w:val="22"/>
        </w:rPr>
        <w:t>atau</w:t>
      </w:r>
      <w:proofErr w:type="spellEnd"/>
    </w:p>
    <w:p w14:paraId="72226696" w14:textId="77777777" w:rsidR="000C0329" w:rsidRPr="000C0329" w:rsidRDefault="000C0329" w:rsidP="00165A28">
      <w:pPr>
        <w:pStyle w:val="ListParagraph"/>
        <w:widowControl w:val="0"/>
        <w:numPr>
          <w:ilvl w:val="0"/>
          <w:numId w:val="13"/>
        </w:numPr>
        <w:autoSpaceDE w:val="0"/>
        <w:autoSpaceDN w:val="0"/>
        <w:ind w:left="567" w:hanging="283"/>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Menyuruh</w:t>
      </w:r>
      <w:proofErr w:type="spellEnd"/>
      <w:r w:rsidRPr="000C0329">
        <w:rPr>
          <w:rFonts w:asciiTheme="majorBidi" w:hAnsiTheme="majorBidi" w:cstheme="majorBidi"/>
          <w:sz w:val="22"/>
          <w:szCs w:val="22"/>
        </w:rPr>
        <w:t xml:space="preserve"> orang lain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tanpa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memberikan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kontribusi</w:t>
      </w:r>
      <w:proofErr w:type="spellEnd"/>
      <w:r w:rsidRPr="000C0329">
        <w:rPr>
          <w:rFonts w:asciiTheme="majorBidi" w:hAnsiTheme="majorBidi" w:cstheme="majorBidi"/>
          <w:sz w:val="22"/>
          <w:szCs w:val="22"/>
        </w:rPr>
        <w:t>.</w:t>
      </w:r>
    </w:p>
    <w:p w14:paraId="2CC68660"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Konflik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kepentingan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mengikuti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keinginan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menguntungkan</w:t>
      </w:r>
      <w:proofErr w:type="spellEnd"/>
      <w:r w:rsidRPr="000C0329">
        <w:rPr>
          <w:rFonts w:asciiTheme="majorBidi" w:hAnsiTheme="majorBidi" w:cstheme="majorBidi"/>
          <w:sz w:val="22"/>
          <w:szCs w:val="22"/>
        </w:rPr>
        <w:t xml:space="preserve"> dan/</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merugikan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pihak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tertentu</w:t>
      </w:r>
      <w:proofErr w:type="spellEnd"/>
      <w:r w:rsidRPr="000C0329">
        <w:rPr>
          <w:rFonts w:asciiTheme="majorBidi" w:hAnsiTheme="majorBidi" w:cstheme="majorBidi"/>
          <w:sz w:val="22"/>
          <w:szCs w:val="22"/>
        </w:rPr>
        <w:t>: dan</w:t>
      </w:r>
    </w:p>
    <w:p w14:paraId="571DCA58" w14:textId="77777777" w:rsidR="000C0329" w:rsidRPr="000C0329" w:rsidRDefault="000C0329" w:rsidP="00165A28">
      <w:pPr>
        <w:pStyle w:val="ListParagraph"/>
        <w:widowControl w:val="0"/>
        <w:numPr>
          <w:ilvl w:val="2"/>
          <w:numId w:val="10"/>
        </w:numPr>
        <w:autoSpaceDE w:val="0"/>
        <w:autoSpaceDN w:val="0"/>
        <w:ind w:left="284" w:hanging="142"/>
        <w:contextualSpacing w:val="0"/>
        <w:jc w:val="both"/>
        <w:rPr>
          <w:rFonts w:asciiTheme="majorBidi" w:hAnsiTheme="majorBidi" w:cstheme="majorBidi"/>
          <w:sz w:val="22"/>
          <w:szCs w:val="22"/>
        </w:rPr>
      </w:pPr>
      <w:proofErr w:type="spellStart"/>
      <w:r w:rsidRPr="000C0329">
        <w:rPr>
          <w:rFonts w:asciiTheme="majorBidi" w:hAnsiTheme="majorBidi" w:cstheme="majorBidi"/>
          <w:sz w:val="22"/>
          <w:szCs w:val="22"/>
        </w:rPr>
        <w:t>Pengajuan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jamak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9 </w:t>
      </w:r>
      <w:proofErr w:type="spellStart"/>
      <w:r w:rsidRPr="000C0329">
        <w:rPr>
          <w:rFonts w:asciiTheme="majorBidi" w:hAnsiTheme="majorBidi" w:cstheme="majorBidi"/>
          <w:sz w:val="22"/>
          <w:szCs w:val="22"/>
        </w:rPr>
        <w:t>huruf</w:t>
      </w:r>
      <w:proofErr w:type="spellEnd"/>
      <w:r w:rsidRPr="000C0329">
        <w:rPr>
          <w:rFonts w:asciiTheme="majorBidi" w:hAnsiTheme="majorBidi" w:cstheme="majorBidi"/>
          <w:sz w:val="22"/>
          <w:szCs w:val="22"/>
        </w:rPr>
        <w:t xml:space="preserve"> f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mengajukan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naskah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sama</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lebih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Jurnal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berakibat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dimuat</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lebih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Jurnal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w:t>
      </w:r>
    </w:p>
    <w:p w14:paraId="2CE87806" w14:textId="77777777" w:rsidR="000C0329" w:rsidRDefault="000C0329" w:rsidP="006A09A5">
      <w:pPr>
        <w:adjustRightInd w:val="0"/>
        <w:ind w:firstLine="567"/>
        <w:jc w:val="both"/>
        <w:rPr>
          <w:rFonts w:asciiTheme="majorBidi" w:hAnsiTheme="majorBidi" w:cstheme="majorBidi"/>
          <w:sz w:val="22"/>
          <w:szCs w:val="22"/>
          <w:lang w:val="id-ID" w:eastAsia="id-ID"/>
        </w:rPr>
      </w:pPr>
      <w:r w:rsidRPr="000C0329">
        <w:rPr>
          <w:rFonts w:asciiTheme="majorBidi" w:hAnsiTheme="majorBidi" w:cstheme="majorBidi"/>
          <w:sz w:val="22"/>
          <w:szCs w:val="22"/>
        </w:rPr>
        <w:t xml:space="preserve">Tindakan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disampaikan</w:t>
      </w:r>
      <w:proofErr w:type="spellEnd"/>
      <w:r w:rsidRPr="000C0329">
        <w:rPr>
          <w:rFonts w:asciiTheme="majorBidi" w:hAnsiTheme="majorBidi" w:cstheme="majorBidi"/>
          <w:sz w:val="22"/>
          <w:szCs w:val="22"/>
        </w:rPr>
        <w:t xml:space="preserve"> oleh </w:t>
      </w:r>
      <w:r w:rsidRPr="000C0329">
        <w:rPr>
          <w:rFonts w:asciiTheme="majorBidi" w:hAnsiTheme="majorBidi" w:cstheme="majorBidi"/>
          <w:sz w:val="22"/>
          <w:szCs w:val="22"/>
          <w:lang w:eastAsia="id-ID"/>
        </w:rPr>
        <w:t xml:space="preserve">Lambert, Hogan, dan Barton yang </w:t>
      </w:r>
      <w:proofErr w:type="spellStart"/>
      <w:r w:rsidRPr="000C0329">
        <w:rPr>
          <w:rFonts w:asciiTheme="majorBidi" w:hAnsiTheme="majorBidi" w:cstheme="majorBidi"/>
          <w:sz w:val="22"/>
          <w:szCs w:val="22"/>
          <w:lang w:eastAsia="id-ID"/>
        </w:rPr>
        <w:t>sejalan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dengan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peraturan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dalam</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menghasilkan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ilmiah</w:t>
      </w:r>
      <w:proofErr w:type="spellEnd"/>
      <w:r w:rsidRPr="000C0329">
        <w:rPr>
          <w:rFonts w:asciiTheme="majorBidi" w:hAnsiTheme="majorBidi" w:cstheme="majorBidi"/>
          <w:sz w:val="22"/>
          <w:szCs w:val="22"/>
          <w:lang w:eastAsia="id-ID"/>
        </w:rPr>
        <w:t xml:space="preserve">. Maka, </w:t>
      </w:r>
      <w:proofErr w:type="spellStart"/>
      <w:r w:rsidRPr="000C0329">
        <w:rPr>
          <w:rFonts w:asciiTheme="majorBidi" w:hAnsiTheme="majorBidi" w:cstheme="majorBidi"/>
          <w:sz w:val="22"/>
          <w:szCs w:val="22"/>
          <w:lang w:eastAsia="id-ID"/>
        </w:rPr>
        <w:t>dapat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dikatakan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bahwa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mahasiswa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melakukan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perbuatan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kecurangan</w:t>
      </w:r>
      <w:proofErr w:type="spellEnd"/>
      <w:r w:rsidRPr="000C0329">
        <w:rPr>
          <w:rFonts w:asciiTheme="majorBidi" w:hAnsiTheme="majorBidi" w:cstheme="majorBidi"/>
          <w:sz w:val="22"/>
          <w:szCs w:val="22"/>
          <w:lang w:val="id-ID" w:eastAsia="id-ID"/>
        </w:rPr>
        <w:t xml:space="preserve"> </w:t>
      </w:r>
      <w:proofErr w:type="spellStart"/>
      <w:r w:rsidRPr="000C0329">
        <w:rPr>
          <w:rFonts w:asciiTheme="majorBidi" w:hAnsiTheme="majorBidi" w:cstheme="majorBidi"/>
          <w:sz w:val="22"/>
          <w:szCs w:val="22"/>
          <w:lang w:eastAsia="id-ID"/>
        </w:rPr>
        <w:t>tersebut</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dengan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sadar</w:t>
      </w:r>
      <w:proofErr w:type="spellEnd"/>
      <w:r w:rsidRPr="000C0329">
        <w:rPr>
          <w:rFonts w:asciiTheme="majorBidi" w:hAnsiTheme="majorBidi" w:cstheme="majorBidi"/>
          <w:sz w:val="22"/>
          <w:szCs w:val="22"/>
          <w:lang w:eastAsia="id-ID"/>
        </w:rPr>
        <w:t xml:space="preserve"> dan </w:t>
      </w:r>
      <w:proofErr w:type="spellStart"/>
      <w:r w:rsidRPr="000C0329">
        <w:rPr>
          <w:rFonts w:asciiTheme="majorBidi" w:hAnsiTheme="majorBidi" w:cstheme="majorBidi"/>
          <w:sz w:val="22"/>
          <w:szCs w:val="22"/>
          <w:lang w:eastAsia="id-ID"/>
        </w:rPr>
        <w:t>dengan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kesengajaan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dalam</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melakukan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tindakan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menggunakan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jasa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penulisan</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karya</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ilmiah</w:t>
      </w:r>
      <w:proofErr w:type="spellEnd"/>
      <w:r w:rsidRPr="000C0329">
        <w:rPr>
          <w:rFonts w:asciiTheme="majorBidi" w:hAnsiTheme="majorBidi" w:cstheme="majorBidi"/>
          <w:sz w:val="22"/>
          <w:szCs w:val="22"/>
          <w:lang w:eastAsia="id-ID"/>
        </w:rPr>
        <w:t xml:space="preserve"> </w:t>
      </w:r>
      <w:proofErr w:type="spellStart"/>
      <w:r w:rsidRPr="000C0329">
        <w:rPr>
          <w:rFonts w:asciiTheme="majorBidi" w:hAnsiTheme="majorBidi" w:cstheme="majorBidi"/>
          <w:sz w:val="22"/>
          <w:szCs w:val="22"/>
          <w:lang w:eastAsia="id-ID"/>
        </w:rPr>
        <w:t>skripsi</w:t>
      </w:r>
      <w:proofErr w:type="spellEnd"/>
      <w:r w:rsidRPr="000C0329">
        <w:rPr>
          <w:rFonts w:asciiTheme="majorBidi" w:hAnsiTheme="majorBidi" w:cstheme="majorBidi"/>
          <w:sz w:val="22"/>
          <w:szCs w:val="22"/>
          <w:lang w:eastAsia="id-ID"/>
        </w:rPr>
        <w:t>.</w:t>
      </w:r>
    </w:p>
    <w:p w14:paraId="586C38E6" w14:textId="77777777" w:rsidR="00E63BB1" w:rsidRPr="00E63BB1" w:rsidRDefault="00E63BB1" w:rsidP="00E63BB1">
      <w:pPr>
        <w:adjustRightInd w:val="0"/>
        <w:jc w:val="both"/>
        <w:rPr>
          <w:rFonts w:asciiTheme="majorBidi" w:hAnsiTheme="majorBidi" w:cstheme="majorBidi"/>
          <w:sz w:val="22"/>
          <w:szCs w:val="22"/>
          <w:lang w:val="id-ID" w:eastAsia="id-ID"/>
        </w:rPr>
      </w:pPr>
    </w:p>
    <w:p w14:paraId="6D5140CA" w14:textId="77777777" w:rsidR="000C0329" w:rsidRPr="00792B3B" w:rsidRDefault="000C0329" w:rsidP="000C0329">
      <w:pPr>
        <w:tabs>
          <w:tab w:val="left" w:pos="142"/>
        </w:tabs>
        <w:jc w:val="both"/>
        <w:rPr>
          <w:rFonts w:asciiTheme="majorBidi" w:hAnsiTheme="majorBidi" w:cstheme="majorBidi"/>
          <w:b/>
          <w:bCs/>
          <w:sz w:val="22"/>
          <w:szCs w:val="22"/>
          <w:lang w:val="id-ID"/>
        </w:rPr>
      </w:pPr>
      <w:r w:rsidRPr="00792B3B">
        <w:rPr>
          <w:rFonts w:asciiTheme="majorBidi" w:hAnsiTheme="majorBidi" w:cstheme="majorBidi"/>
          <w:b/>
          <w:bCs/>
          <w:sz w:val="22"/>
          <w:szCs w:val="22"/>
          <w:lang w:val="id-ID"/>
        </w:rPr>
        <w:t>Pertanggungjawaban Hukum Bagi Mahasiswa Yang Menggunakan Jasa Penulisan Karya Ilmiah Skripsi Di Perguruan Tinggi</w:t>
      </w:r>
    </w:p>
    <w:p w14:paraId="74251FB1" w14:textId="6C86453C" w:rsidR="000C0329" w:rsidRPr="000C0329" w:rsidRDefault="000C0329" w:rsidP="00E804C3">
      <w:pPr>
        <w:tabs>
          <w:tab w:val="left" w:pos="3119"/>
        </w:tabs>
        <w:ind w:firstLine="567"/>
        <w:jc w:val="both"/>
        <w:rPr>
          <w:rFonts w:asciiTheme="majorBidi" w:hAnsiTheme="majorBidi" w:cstheme="majorBidi"/>
          <w:sz w:val="22"/>
          <w:szCs w:val="22"/>
        </w:rPr>
      </w:pPr>
      <w:r w:rsidRPr="00DD0605">
        <w:rPr>
          <w:rFonts w:asciiTheme="majorBidi" w:hAnsiTheme="majorBidi" w:cstheme="majorBidi"/>
          <w:sz w:val="22"/>
          <w:szCs w:val="22"/>
          <w:lang w:val="id-ID"/>
        </w:rPr>
        <w:t xml:space="preserve">Mahasiswa yang dengan sengaja melakukan penipuan dengan menggunakan jasa penulisan orang lain, maka dapat dikatakan juga mahasiswa mampu bertanggungjawab akan perbuatannya </w:t>
      </w:r>
      <w:r w:rsidR="00E804C3" w:rsidRPr="00DD0605">
        <w:rPr>
          <w:rFonts w:asciiTheme="majorBidi" w:hAnsiTheme="majorBidi" w:cstheme="majorBidi"/>
          <w:sz w:val="22"/>
          <w:szCs w:val="22"/>
          <w:lang w:val="id-ID"/>
        </w:rPr>
        <w:t xml:space="preserve">karena dilakukan dengan sadar. </w:t>
      </w:r>
      <w:r w:rsidR="00E804C3">
        <w:rPr>
          <w:rFonts w:asciiTheme="majorBidi" w:hAnsiTheme="majorBidi" w:cstheme="majorBidi"/>
          <w:sz w:val="22"/>
          <w:szCs w:val="22"/>
          <w:lang w:val="id-ID"/>
        </w:rPr>
        <w:t xml:space="preserve"> </w:t>
      </w:r>
      <w:r w:rsidRPr="00E804C3">
        <w:rPr>
          <w:rFonts w:asciiTheme="majorBidi" w:hAnsiTheme="majorBidi" w:cstheme="majorBidi"/>
          <w:sz w:val="22"/>
          <w:szCs w:val="22"/>
          <w:lang w:val="id-ID"/>
        </w:rPr>
        <w:t>“Orang yang berkemampuan bertanggung jawab mengetahui apa yang sedang dilakukannya, dan diangkat mempunyai kesengajaan terhadap hasil atau akibat perbuatanya sesuai dengan yang terjadi atau sesuai dengan kemungkinan terjadinya.”</w:t>
      </w:r>
      <w:r w:rsidRPr="000C0329">
        <w:rPr>
          <w:rStyle w:val="FootnoteReference"/>
          <w:rFonts w:asciiTheme="majorBidi" w:hAnsiTheme="majorBidi" w:cstheme="majorBidi"/>
          <w:sz w:val="22"/>
          <w:szCs w:val="22"/>
        </w:rPr>
        <w:footnoteReference w:id="55"/>
      </w:r>
      <w:r w:rsidRPr="00E804C3">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kata lain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menyadari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bahwa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dibenarkan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
    <w:p w14:paraId="7348F0C6" w14:textId="77777777" w:rsidR="00BC1A4A" w:rsidRDefault="000C0329" w:rsidP="00E804C3">
      <w:pPr>
        <w:tabs>
          <w:tab w:val="left" w:pos="3119"/>
        </w:tabs>
        <w:ind w:firstLine="567"/>
        <w:jc w:val="both"/>
        <w:rPr>
          <w:rFonts w:asciiTheme="majorBidi" w:hAnsiTheme="majorBidi" w:cstheme="majorBidi"/>
          <w:sz w:val="22"/>
          <w:szCs w:val="22"/>
        </w:rPr>
      </w:pPr>
      <w:r w:rsidRPr="000C0329">
        <w:rPr>
          <w:rFonts w:asciiTheme="majorBidi" w:hAnsiTheme="majorBidi" w:cstheme="majorBidi"/>
          <w:sz w:val="22"/>
          <w:szCs w:val="22"/>
        </w:rPr>
        <w:t>“</w:t>
      </w:r>
      <w:proofErr w:type="spellStart"/>
      <w:r w:rsidRPr="000C0329">
        <w:rPr>
          <w:rFonts w:asciiTheme="majorBidi" w:hAnsiTheme="majorBidi" w:cstheme="majorBidi"/>
          <w:sz w:val="22"/>
          <w:szCs w:val="22"/>
        </w:rPr>
        <w:t>Kesengajaan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i/>
          <w:iCs/>
          <w:sz w:val="22"/>
          <w:szCs w:val="22"/>
        </w:rPr>
        <w:t>opzet</w:t>
      </w:r>
      <w:proofErr w:type="spellEnd"/>
      <w:r w:rsidRPr="000C0329">
        <w:rPr>
          <w:rFonts w:asciiTheme="majorBidi" w:hAnsiTheme="majorBidi" w:cstheme="majorBidi"/>
          <w:i/>
          <w:iCs/>
          <w:sz w:val="22"/>
          <w:szCs w:val="22"/>
        </w:rPr>
        <w:t xml:space="preserve"> </w:t>
      </w:r>
      <w:proofErr w:type="spellStart"/>
      <w:r w:rsidRPr="000C0329">
        <w:rPr>
          <w:rFonts w:asciiTheme="majorBidi" w:hAnsiTheme="majorBidi" w:cstheme="majorBidi"/>
          <w:sz w:val="22"/>
          <w:szCs w:val="22"/>
        </w:rPr>
        <w:t>ini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pantas</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mendapatkan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karena</w:t>
      </w:r>
      <w:proofErr w:type="spellEnd"/>
      <w:r w:rsidRPr="000C0329">
        <w:rPr>
          <w:rFonts w:asciiTheme="majorBidi" w:hAnsiTheme="majorBidi" w:cstheme="majorBidi"/>
          <w:sz w:val="22"/>
          <w:szCs w:val="22"/>
        </w:rPr>
        <w:t xml:space="preserve"> orang yang </w:t>
      </w:r>
      <w:proofErr w:type="spellStart"/>
      <w:r w:rsidRPr="000C0329">
        <w:rPr>
          <w:rFonts w:asciiTheme="majorBidi" w:hAnsiTheme="majorBidi" w:cstheme="majorBidi"/>
          <w:sz w:val="22"/>
          <w:szCs w:val="22"/>
        </w:rPr>
        <w:t>melakukan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sesuatu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sengaja</w:t>
      </w:r>
      <w:proofErr w:type="spellEnd"/>
      <w:r w:rsidRPr="000C0329">
        <w:rPr>
          <w:rFonts w:asciiTheme="majorBidi" w:hAnsiTheme="majorBidi" w:cstheme="majorBidi"/>
          <w:sz w:val="22"/>
          <w:szCs w:val="22"/>
        </w:rPr>
        <w:t xml:space="preserve">, yang mana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memenuhi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dilarang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akibat</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menjadi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pokok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alasan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larangan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perbuatan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melanggar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w:t>
      </w:r>
      <w:r w:rsidRPr="000C0329">
        <w:rPr>
          <w:rStyle w:val="FootnoteReference"/>
          <w:rFonts w:asciiTheme="majorBidi" w:hAnsiTheme="majorBidi" w:cstheme="majorBidi"/>
          <w:sz w:val="22"/>
          <w:szCs w:val="22"/>
        </w:rPr>
        <w:footnoteReference w:id="56"/>
      </w:r>
      <w:r w:rsidR="00E804C3">
        <w:rPr>
          <w:rFonts w:asciiTheme="majorBidi" w:hAnsiTheme="majorBidi" w:cstheme="majorBidi"/>
          <w:sz w:val="22"/>
          <w:szCs w:val="22"/>
        </w:rPr>
        <w:t xml:space="preserve"> </w:t>
      </w:r>
    </w:p>
    <w:p w14:paraId="0A624071" w14:textId="5D726543" w:rsidR="00B33100" w:rsidRPr="00B33100" w:rsidRDefault="000C0329" w:rsidP="00B33100">
      <w:pPr>
        <w:tabs>
          <w:tab w:val="left" w:pos="3119"/>
        </w:tabs>
        <w:ind w:firstLine="567"/>
        <w:jc w:val="both"/>
        <w:rPr>
          <w:rStyle w:val="markedcontent"/>
          <w:rFonts w:asciiTheme="majorBidi" w:hAnsiTheme="majorBidi" w:cstheme="majorBidi"/>
          <w:sz w:val="22"/>
          <w:szCs w:val="22"/>
          <w:lang w:val="id-ID"/>
        </w:rPr>
      </w:pP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memiliki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konsekuensi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tertuang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25 </w:t>
      </w:r>
      <w:proofErr w:type="spellStart"/>
      <w:r w:rsidRPr="000C0329">
        <w:rPr>
          <w:rFonts w:asciiTheme="majorBidi" w:hAnsiTheme="majorBidi" w:cstheme="majorBidi"/>
          <w:sz w:val="22"/>
          <w:szCs w:val="22"/>
        </w:rPr>
        <w:t>ayat</w:t>
      </w:r>
      <w:proofErr w:type="spellEnd"/>
      <w:r w:rsidRPr="000C0329">
        <w:rPr>
          <w:rFonts w:asciiTheme="majorBidi" w:hAnsiTheme="majorBidi" w:cstheme="majorBidi"/>
          <w:sz w:val="22"/>
          <w:szCs w:val="22"/>
        </w:rPr>
        <w:t xml:space="preserve"> (2)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20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2003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Sistem</w:t>
      </w:r>
      <w:proofErr w:type="spellEnd"/>
      <w:r w:rsidRPr="000C0329">
        <w:rPr>
          <w:rFonts w:asciiTheme="majorBidi" w:hAnsiTheme="majorBidi" w:cstheme="majorBidi"/>
          <w:sz w:val="22"/>
          <w:szCs w:val="22"/>
        </w:rPr>
        <w:t xml:space="preserve"> Pendidikan Nasional yang </w:t>
      </w:r>
      <w:proofErr w:type="spellStart"/>
      <w:r w:rsidRPr="000C0329">
        <w:rPr>
          <w:rFonts w:asciiTheme="majorBidi" w:hAnsiTheme="majorBidi" w:cstheme="majorBidi"/>
          <w:sz w:val="22"/>
          <w:szCs w:val="22"/>
        </w:rPr>
        <w:t>jika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terbukti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jiplakan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gelar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akademiknya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dicabut</w:t>
      </w:r>
      <w:proofErr w:type="spellEnd"/>
      <w:r w:rsidRPr="000C0329">
        <w:rPr>
          <w:rFonts w:asciiTheme="majorBidi" w:hAnsiTheme="majorBidi" w:cstheme="majorBidi"/>
          <w:sz w:val="22"/>
          <w:szCs w:val="22"/>
        </w:rPr>
        <w:t xml:space="preserve">, </w:t>
      </w:r>
      <w:r w:rsidR="00B1566B">
        <w:rPr>
          <w:rFonts w:asciiTheme="majorBidi" w:hAnsiTheme="majorBidi" w:cstheme="majorBidi"/>
          <w:sz w:val="22"/>
          <w:szCs w:val="22"/>
        </w:rPr>
        <w:t xml:space="preserve">dan </w:t>
      </w:r>
      <w:proofErr w:type="spellStart"/>
      <w:r w:rsidR="00B1566B">
        <w:rPr>
          <w:rFonts w:asciiTheme="majorBidi" w:hAnsiTheme="majorBidi" w:cstheme="majorBidi"/>
          <w:sz w:val="22"/>
          <w:szCs w:val="22"/>
        </w:rPr>
        <w:t>diancam</w:t>
      </w:r>
      <w:proofErr w:type="spellEnd"/>
      <w:r w:rsidR="00B1566B">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paling lama dua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dan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00E804C3">
        <w:rPr>
          <w:rFonts w:asciiTheme="majorBidi" w:hAnsiTheme="majorBidi" w:cstheme="majorBidi"/>
          <w:sz w:val="22"/>
          <w:szCs w:val="22"/>
        </w:rPr>
        <w:t xml:space="preserve"> </w:t>
      </w:r>
      <w:proofErr w:type="spellStart"/>
      <w:r w:rsidR="00E804C3">
        <w:rPr>
          <w:rFonts w:asciiTheme="majorBidi" w:hAnsiTheme="majorBidi" w:cstheme="majorBidi"/>
          <w:sz w:val="22"/>
          <w:szCs w:val="22"/>
        </w:rPr>
        <w:t>denda</w:t>
      </w:r>
      <w:proofErr w:type="spellEnd"/>
      <w:r w:rsidR="00E804C3">
        <w:rPr>
          <w:rFonts w:asciiTheme="majorBidi" w:hAnsiTheme="majorBidi" w:cstheme="majorBidi"/>
          <w:sz w:val="22"/>
          <w:szCs w:val="22"/>
        </w:rPr>
        <w:t xml:space="preserve"> paling </w:t>
      </w:r>
      <w:proofErr w:type="spellStart"/>
      <w:r w:rsidR="00E804C3">
        <w:rPr>
          <w:rFonts w:asciiTheme="majorBidi" w:hAnsiTheme="majorBidi" w:cstheme="majorBidi"/>
          <w:sz w:val="22"/>
          <w:szCs w:val="22"/>
        </w:rPr>
        <w:t>banyak</w:t>
      </w:r>
      <w:proofErr w:type="spellEnd"/>
      <w:r w:rsidR="00E804C3">
        <w:rPr>
          <w:rFonts w:asciiTheme="majorBidi" w:hAnsiTheme="majorBidi" w:cstheme="majorBidi"/>
          <w:sz w:val="22"/>
          <w:szCs w:val="22"/>
        </w:rPr>
        <w:t xml:space="preserve"> 200 </w:t>
      </w:r>
      <w:proofErr w:type="spellStart"/>
      <w:r w:rsidR="00E804C3">
        <w:rPr>
          <w:rFonts w:asciiTheme="majorBidi" w:hAnsiTheme="majorBidi" w:cstheme="majorBidi"/>
          <w:sz w:val="22"/>
          <w:szCs w:val="22"/>
        </w:rPr>
        <w:t>juta</w:t>
      </w:r>
      <w:proofErr w:type="spellEnd"/>
      <w:r w:rsidR="00E804C3">
        <w:rPr>
          <w:rFonts w:asciiTheme="majorBidi" w:hAnsiTheme="majorBidi" w:cstheme="majorBidi"/>
          <w:sz w:val="22"/>
          <w:szCs w:val="22"/>
        </w:rPr>
        <w:t xml:space="preserve">. </w:t>
      </w:r>
      <w:r w:rsidRPr="000C0329">
        <w:rPr>
          <w:rFonts w:asciiTheme="majorBidi" w:hAnsiTheme="majorBidi" w:cstheme="majorBidi"/>
          <w:sz w:val="22"/>
          <w:szCs w:val="22"/>
        </w:rPr>
        <w:t xml:space="preserve">Tidak </w:t>
      </w:r>
      <w:proofErr w:type="spellStart"/>
      <w:r w:rsidRPr="000C0329">
        <w:rPr>
          <w:rFonts w:asciiTheme="majorBidi" w:hAnsiTheme="majorBidi" w:cstheme="majorBidi"/>
          <w:sz w:val="22"/>
          <w:szCs w:val="22"/>
        </w:rPr>
        <w:t>hanya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diatur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Nomor</w:t>
      </w:r>
      <w:proofErr w:type="spellEnd"/>
      <w:r w:rsidRPr="000C0329">
        <w:rPr>
          <w:rFonts w:asciiTheme="majorBidi" w:hAnsiTheme="majorBidi" w:cstheme="majorBidi"/>
          <w:sz w:val="22"/>
          <w:szCs w:val="22"/>
        </w:rPr>
        <w:t xml:space="preserve"> 20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 xml:space="preserve"> 2003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Sistem</w:t>
      </w:r>
      <w:proofErr w:type="spellEnd"/>
      <w:r w:rsidRPr="000C0329">
        <w:rPr>
          <w:rFonts w:asciiTheme="majorBidi" w:hAnsiTheme="majorBidi" w:cstheme="majorBidi"/>
          <w:sz w:val="22"/>
          <w:szCs w:val="22"/>
        </w:rPr>
        <w:t xml:space="preserve"> Pendidikan Nasional </w:t>
      </w:r>
      <w:proofErr w:type="spellStart"/>
      <w:r w:rsidRPr="000C0329">
        <w:rPr>
          <w:rFonts w:asciiTheme="majorBidi" w:hAnsiTheme="majorBidi" w:cstheme="majorBidi"/>
          <w:sz w:val="22"/>
          <w:szCs w:val="22"/>
        </w:rPr>
        <w:t>saja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turut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diatur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serupa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lastRenderedPageBreak/>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pemalsuan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sebab</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kelulusan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ijazah yang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jujur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perilaku</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menipu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dikategorikan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delik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yang mana </w:t>
      </w:r>
      <w:proofErr w:type="spellStart"/>
      <w:r w:rsidRPr="000C0329">
        <w:rPr>
          <w:rFonts w:asciiTheme="majorBidi" w:hAnsiTheme="majorBidi" w:cstheme="majorBidi"/>
          <w:sz w:val="22"/>
          <w:szCs w:val="22"/>
        </w:rPr>
        <w:t>kecurangan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untuk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menguntungkan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dirinya</w:t>
      </w:r>
      <w:proofErr w:type="spellEnd"/>
      <w:r w:rsidRPr="000C0329">
        <w:rPr>
          <w:rFonts w:asciiTheme="majorBidi" w:hAnsiTheme="majorBidi" w:cstheme="majorBidi"/>
          <w:sz w:val="22"/>
          <w:szCs w:val="22"/>
        </w:rPr>
        <w:t xml:space="preserve"> agar </w:t>
      </w:r>
      <w:proofErr w:type="spellStart"/>
      <w:r w:rsidRPr="000C0329">
        <w:rPr>
          <w:rFonts w:asciiTheme="majorBidi" w:hAnsiTheme="majorBidi" w:cstheme="majorBidi"/>
          <w:sz w:val="22"/>
          <w:szCs w:val="22"/>
        </w:rPr>
        <w:t>mendapat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gelar</w:t>
      </w:r>
      <w:proofErr w:type="spellEnd"/>
      <w:r w:rsidRPr="000C0329">
        <w:rPr>
          <w:rFonts w:asciiTheme="majorBidi" w:hAnsiTheme="majorBidi" w:cstheme="majorBidi"/>
          <w:sz w:val="22"/>
          <w:szCs w:val="22"/>
        </w:rPr>
        <w:t xml:space="preserve"> dan ijazah.  Ijazah yang </w:t>
      </w:r>
      <w:proofErr w:type="spellStart"/>
      <w:r w:rsidRPr="000C0329">
        <w:rPr>
          <w:rFonts w:asciiTheme="majorBidi" w:hAnsiTheme="majorBidi" w:cstheme="majorBidi"/>
          <w:sz w:val="22"/>
          <w:szCs w:val="22"/>
        </w:rPr>
        <w:t>didapat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asli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namun</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prosesnya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kategori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pendekatan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dilihat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prosesnya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Karena proses </w:t>
      </w:r>
      <w:proofErr w:type="spellStart"/>
      <w:r w:rsidRPr="000C0329">
        <w:rPr>
          <w:rFonts w:asciiTheme="majorBidi" w:hAnsiTheme="majorBidi" w:cstheme="majorBidi"/>
          <w:sz w:val="22"/>
          <w:szCs w:val="22"/>
        </w:rPr>
        <w:t>menghasilkan</w:t>
      </w:r>
      <w:proofErr w:type="spellEnd"/>
      <w:r w:rsidRPr="000C0329">
        <w:rPr>
          <w:rFonts w:asciiTheme="majorBidi" w:hAnsiTheme="majorBidi" w:cstheme="majorBidi"/>
          <w:sz w:val="22"/>
          <w:szCs w:val="22"/>
        </w:rPr>
        <w:t xml:space="preserve"> ijazah, </w:t>
      </w:r>
      <w:proofErr w:type="spellStart"/>
      <w:r w:rsidRPr="000C0329">
        <w:rPr>
          <w:rFonts w:asciiTheme="majorBidi" w:hAnsiTheme="majorBidi" w:cstheme="majorBidi"/>
          <w:sz w:val="22"/>
          <w:szCs w:val="22"/>
        </w:rPr>
        <w:t>termasuk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bagian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Tindakan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merupakan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kejahatan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memiliki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konsekuensi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Konsekuensi</w:t>
      </w:r>
      <w:proofErr w:type="spellEnd"/>
      <w:r w:rsidRPr="000C0329">
        <w:rPr>
          <w:rFonts w:asciiTheme="majorBidi" w:hAnsiTheme="majorBidi" w:cstheme="majorBidi"/>
          <w:sz w:val="22"/>
          <w:szCs w:val="22"/>
        </w:rPr>
        <w:t xml:space="preserve"> yang</w:t>
      </w:r>
      <w:r w:rsidRPr="000C0329">
        <w:rPr>
          <w:rFonts w:asciiTheme="majorBidi" w:hAnsiTheme="majorBidi" w:cstheme="majorBidi"/>
          <w:sz w:val="22"/>
          <w:szCs w:val="22"/>
          <w:lang w:val="id-ID"/>
        </w:rPr>
        <w:t xml:space="preserve"> </w:t>
      </w:r>
      <w:proofErr w:type="spellStart"/>
      <w:r w:rsidRPr="000C0329">
        <w:rPr>
          <w:rFonts w:asciiTheme="majorBidi" w:hAnsiTheme="majorBidi" w:cstheme="majorBidi"/>
          <w:sz w:val="22"/>
          <w:szCs w:val="22"/>
        </w:rPr>
        <w:t>dimaksud</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adalah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jerat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pada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penja</w:t>
      </w:r>
      <w:r w:rsidR="00E804C3">
        <w:rPr>
          <w:rFonts w:asciiTheme="majorBidi" w:hAnsiTheme="majorBidi" w:cstheme="majorBidi"/>
          <w:sz w:val="22"/>
          <w:szCs w:val="22"/>
        </w:rPr>
        <w:t>ra</w:t>
      </w:r>
      <w:proofErr w:type="spellEnd"/>
      <w:r w:rsidR="00E804C3">
        <w:rPr>
          <w:rFonts w:asciiTheme="majorBidi" w:hAnsiTheme="majorBidi" w:cstheme="majorBidi"/>
          <w:sz w:val="22"/>
          <w:szCs w:val="22"/>
        </w:rPr>
        <w:t xml:space="preserve"> </w:t>
      </w:r>
      <w:proofErr w:type="spellStart"/>
      <w:r w:rsidR="00E804C3">
        <w:rPr>
          <w:rFonts w:asciiTheme="majorBidi" w:hAnsiTheme="majorBidi" w:cstheme="majorBidi"/>
          <w:sz w:val="22"/>
          <w:szCs w:val="22"/>
        </w:rPr>
        <w:t>selama-lamanya</w:t>
      </w:r>
      <w:proofErr w:type="spellEnd"/>
      <w:r w:rsidR="00E804C3">
        <w:rPr>
          <w:rFonts w:asciiTheme="majorBidi" w:hAnsiTheme="majorBidi" w:cstheme="majorBidi"/>
          <w:sz w:val="22"/>
          <w:szCs w:val="22"/>
        </w:rPr>
        <w:t xml:space="preserve"> </w:t>
      </w:r>
      <w:proofErr w:type="spellStart"/>
      <w:r w:rsidR="00E804C3">
        <w:rPr>
          <w:rFonts w:asciiTheme="majorBidi" w:hAnsiTheme="majorBidi" w:cstheme="majorBidi"/>
          <w:sz w:val="22"/>
          <w:szCs w:val="22"/>
        </w:rPr>
        <w:t>empat</w:t>
      </w:r>
      <w:proofErr w:type="spellEnd"/>
      <w:r w:rsidR="00E804C3">
        <w:rPr>
          <w:rFonts w:asciiTheme="majorBidi" w:hAnsiTheme="majorBidi" w:cstheme="majorBidi"/>
          <w:sz w:val="22"/>
          <w:szCs w:val="22"/>
        </w:rPr>
        <w:t xml:space="preserve"> </w:t>
      </w:r>
      <w:proofErr w:type="spellStart"/>
      <w:r w:rsidR="00E804C3">
        <w:rPr>
          <w:rFonts w:asciiTheme="majorBidi" w:hAnsiTheme="majorBidi" w:cstheme="majorBidi"/>
          <w:sz w:val="22"/>
          <w:szCs w:val="22"/>
        </w:rPr>
        <w:t>tahun</w:t>
      </w:r>
      <w:proofErr w:type="spellEnd"/>
      <w:r w:rsidR="00E804C3">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Semua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terlibat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proses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i/>
          <w:iCs/>
          <w:sz w:val="22"/>
          <w:szCs w:val="22"/>
        </w:rPr>
        <w:t xml:space="preserve"> </w:t>
      </w:r>
      <w:r w:rsidRPr="000C0329">
        <w:rPr>
          <w:rFonts w:asciiTheme="majorBidi" w:hAnsiTheme="majorBidi" w:cstheme="majorBidi"/>
          <w:sz w:val="22"/>
          <w:szCs w:val="22"/>
        </w:rPr>
        <w:t xml:space="preserve">Pasal 52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i/>
          <w:iCs/>
          <w:sz w:val="22"/>
          <w:szCs w:val="22"/>
        </w:rPr>
        <w:t xml:space="preserve"> </w:t>
      </w:r>
      <w:r w:rsidRPr="000C0329">
        <w:rPr>
          <w:rFonts w:asciiTheme="majorBidi" w:hAnsiTheme="majorBidi" w:cstheme="majorBidi"/>
          <w:sz w:val="22"/>
          <w:szCs w:val="22"/>
        </w:rPr>
        <w:t xml:space="preserve">Pasal 55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sz w:val="22"/>
          <w:szCs w:val="22"/>
        </w:rPr>
        <w:t xml:space="preserve"> Pasal 56, </w:t>
      </w:r>
      <w:proofErr w:type="spellStart"/>
      <w:r w:rsidRPr="000C0329">
        <w:rPr>
          <w:rFonts w:asciiTheme="majorBidi" w:hAnsiTheme="majorBidi" w:cstheme="majorBidi"/>
          <w:sz w:val="22"/>
          <w:szCs w:val="22"/>
        </w:rPr>
        <w:t>baik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langsung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peserta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maupun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pembantu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terjerat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Semua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terlibat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proses </w:t>
      </w:r>
      <w:proofErr w:type="spellStart"/>
      <w:r w:rsidRPr="000C0329">
        <w:rPr>
          <w:rFonts w:asciiTheme="majorBidi" w:hAnsiTheme="majorBidi" w:cstheme="majorBidi"/>
          <w:sz w:val="22"/>
          <w:szCs w:val="22"/>
        </w:rPr>
        <w:t>pengerjaannya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dikenakan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sanksi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sebagaimana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diatur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263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diduga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atau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membantu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membuat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surat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palsu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dikenakan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sanksi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dengan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hukuman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penjara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maksimal</w:t>
      </w:r>
      <w:proofErr w:type="spellEnd"/>
      <w:r w:rsidRPr="000C0329">
        <w:rPr>
          <w:rFonts w:asciiTheme="majorBidi" w:hAnsiTheme="majorBidi" w:cstheme="majorBidi"/>
          <w:sz w:val="22"/>
          <w:szCs w:val="22"/>
        </w:rPr>
        <w:t xml:space="preserve"> 6 </w:t>
      </w:r>
      <w:proofErr w:type="spellStart"/>
      <w:r w:rsidRPr="000C0329">
        <w:rPr>
          <w:rFonts w:asciiTheme="majorBidi" w:hAnsiTheme="majorBidi" w:cstheme="majorBidi"/>
          <w:sz w:val="22"/>
          <w:szCs w:val="22"/>
        </w:rPr>
        <w:t>tahun</w:t>
      </w:r>
      <w:proofErr w:type="spellEnd"/>
      <w:r w:rsidRPr="000C0329">
        <w:rPr>
          <w:rFonts w:asciiTheme="majorBidi" w:hAnsiTheme="majorBidi" w:cstheme="majorBidi"/>
          <w:sz w:val="22"/>
          <w:szCs w:val="22"/>
        </w:rPr>
        <w:t>.</w:t>
      </w:r>
    </w:p>
    <w:p w14:paraId="564A8AA7" w14:textId="558C81F4" w:rsidR="000C0329" w:rsidRPr="000C0329" w:rsidRDefault="000C0329" w:rsidP="000C0329">
      <w:pPr>
        <w:adjustRightInd w:val="0"/>
        <w:jc w:val="both"/>
        <w:rPr>
          <w:rStyle w:val="markedcontent"/>
          <w:rFonts w:asciiTheme="majorBidi" w:eastAsiaTheme="minorEastAsia" w:hAnsiTheme="majorBidi" w:cstheme="majorBidi"/>
          <w:b/>
          <w:sz w:val="22"/>
          <w:szCs w:val="22"/>
        </w:rPr>
      </w:pPr>
      <w:r w:rsidRPr="000C0329">
        <w:rPr>
          <w:rStyle w:val="markedcontent"/>
          <w:rFonts w:asciiTheme="majorBidi" w:eastAsiaTheme="minorEastAsia" w:hAnsiTheme="majorBidi" w:cstheme="majorBidi"/>
          <w:b/>
          <w:sz w:val="22"/>
          <w:szCs w:val="22"/>
        </w:rPr>
        <w:t>PENUTUP</w:t>
      </w:r>
    </w:p>
    <w:p w14:paraId="04B6123F" w14:textId="77777777" w:rsidR="000C0329" w:rsidRPr="000C0329" w:rsidRDefault="000C0329" w:rsidP="000C0329">
      <w:pPr>
        <w:jc w:val="both"/>
        <w:rPr>
          <w:rFonts w:asciiTheme="majorBidi" w:hAnsiTheme="majorBidi" w:cstheme="majorBidi"/>
          <w:b/>
          <w:bCs/>
          <w:sz w:val="22"/>
          <w:szCs w:val="22"/>
        </w:rPr>
      </w:pPr>
      <w:r w:rsidRPr="000C0329">
        <w:rPr>
          <w:rFonts w:asciiTheme="majorBidi" w:hAnsiTheme="majorBidi" w:cstheme="majorBidi"/>
          <w:b/>
          <w:bCs/>
          <w:sz w:val="22"/>
          <w:szCs w:val="22"/>
        </w:rPr>
        <w:t>Kesimpulan</w:t>
      </w:r>
    </w:p>
    <w:p w14:paraId="57E6ABBD" w14:textId="77777777" w:rsidR="000C0329" w:rsidRPr="000C0329" w:rsidRDefault="000C0329" w:rsidP="008E638D">
      <w:pPr>
        <w:pStyle w:val="ListParagraph"/>
        <w:ind w:left="0" w:firstLine="567"/>
        <w:jc w:val="both"/>
        <w:rPr>
          <w:rFonts w:asciiTheme="majorBidi" w:hAnsiTheme="majorBidi" w:cstheme="majorBidi"/>
          <w:sz w:val="22"/>
          <w:szCs w:val="22"/>
        </w:rPr>
      </w:pPr>
      <w:proofErr w:type="spellStart"/>
      <w:r w:rsidRPr="000C0329">
        <w:rPr>
          <w:rFonts w:asciiTheme="majorBidi" w:hAnsiTheme="majorBidi" w:cstheme="majorBidi"/>
          <w:sz w:val="22"/>
          <w:szCs w:val="22"/>
        </w:rPr>
        <w:t>Beradasarkan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dari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hasil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penelitian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telah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dilakukan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terdapat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beberapa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kesimpulan</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dapat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diambil</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proofErr w:type="gramStart"/>
      <w:r w:rsidRPr="000C0329">
        <w:rPr>
          <w:rFonts w:asciiTheme="majorBidi" w:hAnsiTheme="majorBidi" w:cstheme="majorBidi"/>
          <w:sz w:val="22"/>
          <w:szCs w:val="22"/>
        </w:rPr>
        <w:t>berikut</w:t>
      </w:r>
      <w:proofErr w:type="spellEnd"/>
      <w:r w:rsidRPr="000C0329">
        <w:rPr>
          <w:rFonts w:asciiTheme="majorBidi" w:hAnsiTheme="majorBidi" w:cstheme="majorBidi"/>
          <w:sz w:val="22"/>
          <w:szCs w:val="22"/>
        </w:rPr>
        <w:t xml:space="preserve"> :</w:t>
      </w:r>
      <w:proofErr w:type="gramEnd"/>
    </w:p>
    <w:p w14:paraId="47575BFC" w14:textId="77777777" w:rsidR="000C0329" w:rsidRPr="000C0329" w:rsidRDefault="000C0329" w:rsidP="00165A28">
      <w:pPr>
        <w:pStyle w:val="ListParagraph"/>
        <w:widowControl w:val="0"/>
        <w:numPr>
          <w:ilvl w:val="0"/>
          <w:numId w:val="14"/>
        </w:numPr>
        <w:autoSpaceDE w:val="0"/>
        <w:autoSpaceDN w:val="0"/>
        <w:ind w:left="284" w:hanging="284"/>
        <w:contextualSpacing w:val="0"/>
        <w:jc w:val="both"/>
        <w:rPr>
          <w:rFonts w:asciiTheme="majorBidi" w:hAnsiTheme="majorBidi" w:cstheme="majorBidi"/>
          <w:b/>
          <w:bCs/>
          <w:sz w:val="22"/>
          <w:szCs w:val="22"/>
        </w:rPr>
      </w:pPr>
      <w:r w:rsidRPr="000C0329">
        <w:rPr>
          <w:rFonts w:asciiTheme="majorBidi" w:hAnsiTheme="majorBidi" w:cstheme="majorBidi"/>
          <w:sz w:val="22"/>
          <w:szCs w:val="22"/>
        </w:rPr>
        <w:t xml:space="preserve">Tindakan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di </w:t>
      </w:r>
      <w:proofErr w:type="spellStart"/>
      <w:r w:rsidRPr="000C0329">
        <w:rPr>
          <w:rFonts w:asciiTheme="majorBidi" w:hAnsiTheme="majorBidi" w:cstheme="majorBidi"/>
          <w:sz w:val="22"/>
          <w:szCs w:val="22"/>
        </w:rPr>
        <w:t>Perguruan</w:t>
      </w:r>
      <w:proofErr w:type="spellEnd"/>
      <w:r w:rsidRPr="000C0329">
        <w:rPr>
          <w:rFonts w:asciiTheme="majorBidi" w:hAnsiTheme="majorBidi" w:cstheme="majorBidi"/>
          <w:sz w:val="22"/>
          <w:szCs w:val="22"/>
        </w:rPr>
        <w:t xml:space="preserve"> Tinggi </w:t>
      </w:r>
      <w:proofErr w:type="spellStart"/>
      <w:r w:rsidRPr="000C0329">
        <w:rPr>
          <w:rFonts w:asciiTheme="majorBidi" w:hAnsiTheme="majorBidi" w:cstheme="majorBidi"/>
          <w:sz w:val="22"/>
          <w:szCs w:val="22"/>
        </w:rPr>
        <w:t>masuk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unsur</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tindak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shd w:val="clear" w:color="auto" w:fill="FFFFFF"/>
        </w:rPr>
        <w:t>tindakan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mahasiswa</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sengaja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meminta</w:t>
      </w:r>
      <w:proofErr w:type="spellEnd"/>
      <w:r w:rsidRPr="000C0329">
        <w:rPr>
          <w:rFonts w:asciiTheme="majorBidi" w:hAnsiTheme="majorBidi" w:cstheme="majorBidi"/>
          <w:sz w:val="22"/>
          <w:szCs w:val="22"/>
          <w:shd w:val="clear" w:color="auto" w:fill="FFFFFF"/>
        </w:rPr>
        <w:t xml:space="preserve"> orang lain </w:t>
      </w:r>
      <w:proofErr w:type="spellStart"/>
      <w:r w:rsidRPr="000C0329">
        <w:rPr>
          <w:rFonts w:asciiTheme="majorBidi" w:hAnsiTheme="majorBidi" w:cstheme="majorBidi"/>
          <w:sz w:val="22"/>
          <w:szCs w:val="22"/>
          <w:shd w:val="clear" w:color="auto" w:fill="FFFFFF"/>
        </w:rPr>
        <w:t>mengerjakan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tugas</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telah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memenuhi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unsur-unsur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tindak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penipuan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Buku</w:t>
      </w:r>
      <w:proofErr w:type="spellEnd"/>
      <w:r w:rsidRPr="000C0329">
        <w:rPr>
          <w:rFonts w:asciiTheme="majorBidi" w:hAnsiTheme="majorBidi" w:cstheme="majorBidi"/>
          <w:sz w:val="22"/>
          <w:szCs w:val="22"/>
          <w:shd w:val="clear" w:color="auto" w:fill="FFFFFF"/>
        </w:rPr>
        <w:t xml:space="preserve"> II Bab XXV </w:t>
      </w:r>
      <w:proofErr w:type="spellStart"/>
      <w:r w:rsidRPr="000C0329">
        <w:rPr>
          <w:rFonts w:asciiTheme="majorBidi" w:hAnsiTheme="majorBidi" w:cstheme="majorBidi"/>
          <w:sz w:val="22"/>
          <w:szCs w:val="22"/>
          <w:shd w:val="clear" w:color="auto" w:fill="FFFFFF"/>
        </w:rPr>
        <w:t>Ketentuan</w:t>
      </w:r>
      <w:proofErr w:type="spellEnd"/>
      <w:r w:rsidRPr="000C0329">
        <w:rPr>
          <w:rFonts w:asciiTheme="majorBidi" w:hAnsiTheme="majorBidi" w:cstheme="majorBidi"/>
          <w:sz w:val="22"/>
          <w:szCs w:val="22"/>
          <w:shd w:val="clear" w:color="auto" w:fill="FFFFFF"/>
        </w:rPr>
        <w:t xml:space="preserve"> Pasal 378 Kitab </w:t>
      </w:r>
      <w:proofErr w:type="spellStart"/>
      <w:r w:rsidRPr="000C0329">
        <w:rPr>
          <w:rFonts w:asciiTheme="majorBidi" w:hAnsiTheme="majorBidi" w:cstheme="majorBidi"/>
          <w:sz w:val="22"/>
          <w:szCs w:val="22"/>
          <w:shd w:val="clear" w:color="auto" w:fill="FFFFFF"/>
        </w:rPr>
        <w:t>Undang-Undang</w:t>
      </w:r>
      <w:proofErr w:type="spellEnd"/>
      <w:r w:rsidRPr="000C0329">
        <w:rPr>
          <w:rFonts w:asciiTheme="majorBidi" w:hAnsiTheme="majorBidi" w:cstheme="majorBidi"/>
          <w:sz w:val="22"/>
          <w:szCs w:val="22"/>
          <w:shd w:val="clear" w:color="auto" w:fill="FFFFFF"/>
        </w:rPr>
        <w:t xml:space="preserve"> Hukum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yakni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secara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melawan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hukum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dengan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tipu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muslihat</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rangkaian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kebohongan</w:t>
      </w:r>
      <w:proofErr w:type="spellEnd"/>
      <w:r w:rsidRPr="000C0329">
        <w:rPr>
          <w:rFonts w:asciiTheme="majorBidi" w:hAnsiTheme="majorBidi" w:cstheme="majorBidi"/>
          <w:sz w:val="22"/>
          <w:szCs w:val="22"/>
          <w:shd w:val="clear" w:color="auto" w:fill="FFFFFF"/>
        </w:rPr>
        <w:t xml:space="preserve">, dan </w:t>
      </w:r>
      <w:proofErr w:type="spellStart"/>
      <w:r w:rsidRPr="000C0329">
        <w:rPr>
          <w:rFonts w:asciiTheme="majorBidi" w:hAnsiTheme="majorBidi" w:cstheme="majorBidi"/>
          <w:sz w:val="22"/>
          <w:szCs w:val="22"/>
          <w:shd w:val="clear" w:color="auto" w:fill="FFFFFF"/>
        </w:rPr>
        <w:t>menggerakkan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institusi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tempatnya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belajar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untuk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menyerahkan</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sesuatu</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kepadanya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berupa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gelar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akademik</w:t>
      </w:r>
      <w:proofErr w:type="spellEnd"/>
      <w:r w:rsidRPr="000C0329">
        <w:rPr>
          <w:rFonts w:asciiTheme="majorBidi" w:hAnsiTheme="majorBidi" w:cstheme="majorBidi"/>
          <w:sz w:val="22"/>
          <w:szCs w:val="22"/>
          <w:shd w:val="clear" w:color="auto" w:fill="FFFFFF"/>
        </w:rPr>
        <w:t xml:space="preserve">, yang </w:t>
      </w:r>
      <w:proofErr w:type="spellStart"/>
      <w:r w:rsidRPr="000C0329">
        <w:rPr>
          <w:rFonts w:asciiTheme="majorBidi" w:hAnsiTheme="majorBidi" w:cstheme="majorBidi"/>
          <w:sz w:val="22"/>
          <w:szCs w:val="22"/>
          <w:shd w:val="clear" w:color="auto" w:fill="FFFFFF"/>
        </w:rPr>
        <w:t>telah</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memenuhi</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unsur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subjektif</w:t>
      </w:r>
      <w:proofErr w:type="spellEnd"/>
      <w:r w:rsidRPr="000C0329">
        <w:rPr>
          <w:rFonts w:asciiTheme="majorBidi" w:hAnsiTheme="majorBidi" w:cstheme="majorBidi"/>
          <w:sz w:val="22"/>
          <w:szCs w:val="22"/>
          <w:shd w:val="clear" w:color="auto" w:fill="FFFFFF"/>
        </w:rPr>
        <w:t xml:space="preserve"> dan </w:t>
      </w:r>
      <w:proofErr w:type="spellStart"/>
      <w:r w:rsidRPr="000C0329">
        <w:rPr>
          <w:rFonts w:asciiTheme="majorBidi" w:hAnsiTheme="majorBidi" w:cstheme="majorBidi"/>
          <w:sz w:val="22"/>
          <w:szCs w:val="22"/>
          <w:shd w:val="clear" w:color="auto" w:fill="FFFFFF"/>
        </w:rPr>
        <w:t>unsur</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objektif</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dalam</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tindak</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pidana</w:t>
      </w:r>
      <w:proofErr w:type="spellEnd"/>
      <w:r w:rsidRPr="000C0329">
        <w:rPr>
          <w:rFonts w:asciiTheme="majorBidi" w:hAnsiTheme="majorBidi" w:cstheme="majorBidi"/>
          <w:sz w:val="22"/>
          <w:szCs w:val="22"/>
          <w:shd w:val="clear" w:color="auto" w:fill="FFFFFF"/>
        </w:rPr>
        <w:t xml:space="preserve"> </w:t>
      </w:r>
      <w:proofErr w:type="spellStart"/>
      <w:r w:rsidRPr="000C0329">
        <w:rPr>
          <w:rFonts w:asciiTheme="majorBidi" w:hAnsiTheme="majorBidi" w:cstheme="majorBidi"/>
          <w:sz w:val="22"/>
          <w:szCs w:val="22"/>
          <w:shd w:val="clear" w:color="auto" w:fill="FFFFFF"/>
        </w:rPr>
        <w:t>penipuan</w:t>
      </w:r>
      <w:proofErr w:type="spellEnd"/>
      <w:r w:rsidRPr="000C0329">
        <w:rPr>
          <w:rFonts w:asciiTheme="majorBidi" w:hAnsiTheme="majorBidi" w:cstheme="majorBidi"/>
          <w:sz w:val="22"/>
          <w:szCs w:val="22"/>
          <w:shd w:val="clear" w:color="auto" w:fill="FFFFFF"/>
        </w:rPr>
        <w:t>.</w:t>
      </w:r>
    </w:p>
    <w:p w14:paraId="168E71FD" w14:textId="770E3AE2" w:rsidR="004323DE" w:rsidRPr="00B1566B" w:rsidRDefault="000C0329" w:rsidP="00B1566B">
      <w:pPr>
        <w:pStyle w:val="ListParagraph"/>
        <w:widowControl w:val="0"/>
        <w:numPr>
          <w:ilvl w:val="4"/>
          <w:numId w:val="3"/>
        </w:numPr>
        <w:autoSpaceDE w:val="0"/>
        <w:autoSpaceDN w:val="0"/>
        <w:ind w:left="284" w:hanging="284"/>
        <w:contextualSpacing w:val="0"/>
        <w:jc w:val="both"/>
        <w:rPr>
          <w:rFonts w:asciiTheme="majorBidi" w:hAnsiTheme="majorBidi" w:cstheme="majorBidi"/>
          <w:b/>
          <w:bCs/>
          <w:sz w:val="22"/>
          <w:szCs w:val="22"/>
        </w:rPr>
      </w:pPr>
      <w:proofErr w:type="spellStart"/>
      <w:r w:rsidRPr="000C0329">
        <w:rPr>
          <w:rFonts w:asciiTheme="majorBidi" w:hAnsiTheme="majorBidi" w:cstheme="majorBidi"/>
          <w:sz w:val="22"/>
          <w:szCs w:val="22"/>
        </w:rPr>
        <w:t>Pertanggungjawaban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ditanggung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mahasiswa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pengguna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jasa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penulisan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karya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ilmiah</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skripsi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yaitu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jerat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Kitab </w:t>
      </w:r>
      <w:proofErr w:type="spellStart"/>
      <w:r w:rsidRPr="000C0329">
        <w:rPr>
          <w:rFonts w:asciiTheme="majorBidi" w:hAnsiTheme="majorBidi" w:cstheme="majorBidi"/>
          <w:sz w:val="22"/>
          <w:szCs w:val="22"/>
        </w:rPr>
        <w:t>Undang-Undang</w:t>
      </w:r>
      <w:proofErr w:type="spellEnd"/>
      <w:r w:rsidRPr="000C0329">
        <w:rPr>
          <w:rFonts w:asciiTheme="majorBidi" w:hAnsiTheme="majorBidi" w:cstheme="majorBidi"/>
          <w:sz w:val="22"/>
          <w:szCs w:val="22"/>
        </w:rPr>
        <w:t xml:space="preserve"> Hukum </w:t>
      </w:r>
      <w:proofErr w:type="spellStart"/>
      <w:r w:rsidRPr="000C0329">
        <w:rPr>
          <w:rFonts w:asciiTheme="majorBidi" w:hAnsiTheme="majorBidi" w:cstheme="majorBidi"/>
          <w:sz w:val="22"/>
          <w:szCs w:val="22"/>
        </w:rPr>
        <w:t>Pidana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tentang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Semua</w:t>
      </w:r>
      <w:proofErr w:type="spellEnd"/>
      <w:r w:rsidRPr="000C0329">
        <w:rPr>
          <w:rFonts w:asciiTheme="majorBidi" w:hAnsiTheme="majorBidi" w:cstheme="majorBidi"/>
          <w:sz w:val="22"/>
          <w:szCs w:val="22"/>
        </w:rPr>
        <w:t xml:space="preserve"> yang </w:t>
      </w:r>
      <w:proofErr w:type="spellStart"/>
      <w:r w:rsidRPr="000C0329">
        <w:rPr>
          <w:rFonts w:asciiTheme="majorBidi" w:hAnsiTheme="majorBidi" w:cstheme="majorBidi"/>
          <w:sz w:val="22"/>
          <w:szCs w:val="22"/>
        </w:rPr>
        <w:t>terlibat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dalam</w:t>
      </w:r>
      <w:proofErr w:type="spellEnd"/>
      <w:r w:rsidRPr="000C0329">
        <w:rPr>
          <w:rFonts w:asciiTheme="majorBidi" w:hAnsiTheme="majorBidi" w:cstheme="majorBidi"/>
          <w:sz w:val="22"/>
          <w:szCs w:val="22"/>
        </w:rPr>
        <w:t xml:space="preserve"> proses </w:t>
      </w:r>
      <w:proofErr w:type="spellStart"/>
      <w:r w:rsidRPr="000C0329">
        <w:rPr>
          <w:rFonts w:asciiTheme="majorBidi" w:hAnsiTheme="majorBidi" w:cstheme="majorBidi"/>
          <w:sz w:val="22"/>
          <w:szCs w:val="22"/>
        </w:rPr>
        <w:t>tersebut</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dikatakan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sebagai</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penipu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Ketentuan</w:t>
      </w:r>
      <w:proofErr w:type="spellEnd"/>
      <w:r w:rsidRPr="000C0329">
        <w:rPr>
          <w:rFonts w:asciiTheme="majorBidi" w:hAnsiTheme="majorBidi" w:cstheme="majorBidi"/>
          <w:sz w:val="22"/>
          <w:szCs w:val="22"/>
        </w:rPr>
        <w:t xml:space="preserve"> Pasal 378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i/>
          <w:iCs/>
          <w:sz w:val="22"/>
          <w:szCs w:val="22"/>
        </w:rPr>
        <w:t xml:space="preserve"> </w:t>
      </w:r>
      <w:r w:rsidRPr="000C0329">
        <w:rPr>
          <w:rFonts w:asciiTheme="majorBidi" w:hAnsiTheme="majorBidi" w:cstheme="majorBidi"/>
          <w:sz w:val="22"/>
          <w:szCs w:val="22"/>
        </w:rPr>
        <w:t xml:space="preserve">Pasal 52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sz w:val="22"/>
          <w:szCs w:val="22"/>
        </w:rPr>
        <w:t xml:space="preserve"> Pasal 55 </w:t>
      </w:r>
      <w:proofErr w:type="spellStart"/>
      <w:r w:rsidRPr="000C0329">
        <w:rPr>
          <w:rFonts w:asciiTheme="majorBidi" w:hAnsiTheme="majorBidi" w:cstheme="majorBidi"/>
          <w:i/>
          <w:iCs/>
          <w:sz w:val="22"/>
          <w:szCs w:val="22"/>
        </w:rPr>
        <w:t>juncto</w:t>
      </w:r>
      <w:proofErr w:type="spellEnd"/>
      <w:r w:rsidRPr="000C0329">
        <w:rPr>
          <w:rFonts w:asciiTheme="majorBidi" w:hAnsiTheme="majorBidi" w:cstheme="majorBidi"/>
          <w:sz w:val="22"/>
          <w:szCs w:val="22"/>
        </w:rPr>
        <w:t xml:space="preserve"> Pasal 56, </w:t>
      </w:r>
      <w:proofErr w:type="spellStart"/>
      <w:r w:rsidRPr="000C0329">
        <w:rPr>
          <w:rFonts w:asciiTheme="majorBidi" w:hAnsiTheme="majorBidi" w:cstheme="majorBidi"/>
          <w:sz w:val="22"/>
          <w:szCs w:val="22"/>
        </w:rPr>
        <w:t>baik</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langsung</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peserta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maupun</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pelaku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pembantu</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bisa</w:t>
      </w:r>
      <w:proofErr w:type="spellEnd"/>
      <w:r w:rsidRPr="000C0329">
        <w:rPr>
          <w:rFonts w:asciiTheme="majorBidi" w:hAnsiTheme="majorBidi" w:cstheme="majorBidi"/>
          <w:sz w:val="22"/>
          <w:szCs w:val="22"/>
        </w:rPr>
        <w:t xml:space="preserve"> </w:t>
      </w:r>
      <w:proofErr w:type="spellStart"/>
      <w:r w:rsidRPr="000C0329">
        <w:rPr>
          <w:rFonts w:asciiTheme="majorBidi" w:hAnsiTheme="majorBidi" w:cstheme="majorBidi"/>
          <w:sz w:val="22"/>
          <w:szCs w:val="22"/>
        </w:rPr>
        <w:t>dijerat</w:t>
      </w:r>
      <w:proofErr w:type="spellEnd"/>
      <w:r w:rsidRPr="000C0329">
        <w:rPr>
          <w:rFonts w:asciiTheme="majorBidi" w:hAnsiTheme="majorBidi" w:cstheme="majorBidi"/>
          <w:sz w:val="22"/>
          <w:szCs w:val="22"/>
        </w:rPr>
        <w:t xml:space="preserve">. </w:t>
      </w:r>
    </w:p>
    <w:p w14:paraId="31240634" w14:textId="77777777" w:rsidR="004323DE" w:rsidRDefault="004323DE" w:rsidP="00E804C3">
      <w:pPr>
        <w:pStyle w:val="ListParagraph"/>
        <w:widowControl w:val="0"/>
        <w:autoSpaceDE w:val="0"/>
        <w:autoSpaceDN w:val="0"/>
        <w:ind w:left="284"/>
        <w:contextualSpacing w:val="0"/>
        <w:jc w:val="both"/>
        <w:rPr>
          <w:rFonts w:asciiTheme="majorBidi" w:hAnsiTheme="majorBidi" w:cstheme="majorBidi"/>
          <w:b/>
          <w:bCs/>
          <w:sz w:val="22"/>
          <w:szCs w:val="22"/>
        </w:rPr>
      </w:pPr>
    </w:p>
    <w:p w14:paraId="14024090" w14:textId="71B7BEEA" w:rsidR="00E804C3" w:rsidRDefault="00E804C3" w:rsidP="00E804C3">
      <w:pPr>
        <w:pStyle w:val="ListParagraph"/>
        <w:widowControl w:val="0"/>
        <w:autoSpaceDE w:val="0"/>
        <w:autoSpaceDN w:val="0"/>
        <w:ind w:left="284"/>
        <w:contextualSpacing w:val="0"/>
        <w:jc w:val="both"/>
        <w:rPr>
          <w:rFonts w:asciiTheme="majorBidi" w:hAnsiTheme="majorBidi" w:cstheme="majorBidi"/>
          <w:b/>
          <w:bCs/>
          <w:sz w:val="22"/>
          <w:szCs w:val="22"/>
          <w:lang w:val="id-ID"/>
        </w:rPr>
      </w:pPr>
      <w:r w:rsidRPr="00E804C3">
        <w:rPr>
          <w:rFonts w:asciiTheme="majorBidi" w:hAnsiTheme="majorBidi" w:cstheme="majorBidi"/>
          <w:b/>
          <w:bCs/>
          <w:sz w:val="22"/>
          <w:szCs w:val="22"/>
        </w:rPr>
        <w:t>Saran</w:t>
      </w:r>
    </w:p>
    <w:p w14:paraId="7F9EA191" w14:textId="53C151BA" w:rsidR="00E804C3" w:rsidRDefault="00E804C3" w:rsidP="008E638D">
      <w:pPr>
        <w:pStyle w:val="ListParagraph"/>
        <w:widowControl w:val="0"/>
        <w:autoSpaceDE w:val="0"/>
        <w:autoSpaceDN w:val="0"/>
        <w:ind w:left="284" w:firstLine="567"/>
        <w:contextualSpacing w:val="0"/>
        <w:jc w:val="both"/>
        <w:rPr>
          <w:rFonts w:asciiTheme="majorBidi" w:hAnsiTheme="majorBidi" w:cstheme="majorBidi"/>
          <w:b/>
          <w:bCs/>
          <w:sz w:val="22"/>
          <w:szCs w:val="22"/>
          <w:lang w:val="id-ID"/>
        </w:rPr>
      </w:pPr>
      <w:r w:rsidRPr="00E804C3">
        <w:rPr>
          <w:rFonts w:asciiTheme="majorBidi" w:hAnsiTheme="majorBidi" w:cstheme="majorBidi"/>
          <w:sz w:val="22"/>
          <w:szCs w:val="22"/>
        </w:rPr>
        <w:t xml:space="preserve">Adapun saran yang </w:t>
      </w:r>
      <w:proofErr w:type="spellStart"/>
      <w:r w:rsidRPr="00E804C3">
        <w:rPr>
          <w:rFonts w:asciiTheme="majorBidi" w:hAnsiTheme="majorBidi" w:cstheme="majorBidi"/>
          <w:sz w:val="22"/>
          <w:szCs w:val="22"/>
        </w:rPr>
        <w:t>dapat</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diberikan</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adalah</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sebagai</w:t>
      </w:r>
      <w:proofErr w:type="spellEnd"/>
      <w:r w:rsidRPr="00E804C3">
        <w:rPr>
          <w:rFonts w:asciiTheme="majorBidi" w:hAnsiTheme="majorBidi" w:cstheme="majorBidi"/>
          <w:sz w:val="22"/>
          <w:szCs w:val="22"/>
        </w:rPr>
        <w:t xml:space="preserve"> </w:t>
      </w:r>
      <w:proofErr w:type="spellStart"/>
      <w:proofErr w:type="gramStart"/>
      <w:r w:rsidRPr="00E804C3">
        <w:rPr>
          <w:rFonts w:asciiTheme="majorBidi" w:hAnsiTheme="majorBidi" w:cstheme="majorBidi"/>
          <w:sz w:val="22"/>
          <w:szCs w:val="22"/>
        </w:rPr>
        <w:t>berikut</w:t>
      </w:r>
      <w:proofErr w:type="spellEnd"/>
      <w:r w:rsidRPr="00E804C3">
        <w:rPr>
          <w:rFonts w:asciiTheme="majorBidi" w:hAnsiTheme="majorBidi" w:cstheme="majorBidi"/>
          <w:sz w:val="22"/>
          <w:szCs w:val="22"/>
        </w:rPr>
        <w:t xml:space="preserve"> :</w:t>
      </w:r>
      <w:proofErr w:type="gramEnd"/>
    </w:p>
    <w:p w14:paraId="325B6CD4" w14:textId="77777777" w:rsidR="00E804C3" w:rsidRDefault="00E804C3" w:rsidP="008E638D">
      <w:pPr>
        <w:pStyle w:val="ListParagraph"/>
        <w:widowControl w:val="0"/>
        <w:autoSpaceDE w:val="0"/>
        <w:autoSpaceDN w:val="0"/>
        <w:ind w:left="567" w:hanging="284"/>
        <w:contextualSpacing w:val="0"/>
        <w:jc w:val="both"/>
        <w:rPr>
          <w:rFonts w:asciiTheme="majorBidi" w:hAnsiTheme="majorBidi" w:cstheme="majorBidi"/>
          <w:b/>
          <w:bCs/>
          <w:sz w:val="22"/>
          <w:szCs w:val="22"/>
          <w:lang w:val="id-ID"/>
        </w:rPr>
      </w:pPr>
      <w:r w:rsidRPr="00E804C3">
        <w:rPr>
          <w:rFonts w:asciiTheme="majorBidi" w:hAnsiTheme="majorBidi" w:cstheme="majorBidi"/>
          <w:sz w:val="22"/>
          <w:szCs w:val="22"/>
          <w:lang w:val="id-ID"/>
        </w:rPr>
        <w:t>1. Perlu adanya pembaruan peraturan perundang-undangan yang mengatur</w:t>
      </w:r>
      <w:r>
        <w:rPr>
          <w:rFonts w:asciiTheme="majorBidi" w:hAnsiTheme="majorBidi" w:cstheme="majorBidi"/>
          <w:b/>
          <w:bCs/>
          <w:sz w:val="22"/>
          <w:szCs w:val="22"/>
          <w:lang w:val="id-ID"/>
        </w:rPr>
        <w:t xml:space="preserve"> </w:t>
      </w:r>
      <w:r w:rsidRPr="00E804C3">
        <w:rPr>
          <w:rFonts w:asciiTheme="majorBidi" w:hAnsiTheme="majorBidi" w:cstheme="majorBidi"/>
          <w:sz w:val="22"/>
          <w:szCs w:val="22"/>
          <w:lang w:val="id-ID"/>
        </w:rPr>
        <w:t>khusus mengenai penggunaan jasa penulisan karya ilmiah secara eksplisit</w:t>
      </w:r>
      <w:r>
        <w:rPr>
          <w:rFonts w:asciiTheme="majorBidi" w:hAnsiTheme="majorBidi" w:cstheme="majorBidi"/>
          <w:b/>
          <w:bCs/>
          <w:sz w:val="22"/>
          <w:szCs w:val="22"/>
          <w:lang w:val="id-ID"/>
        </w:rPr>
        <w:t xml:space="preserve"> </w:t>
      </w:r>
      <w:r w:rsidRPr="00E804C3">
        <w:rPr>
          <w:rFonts w:asciiTheme="majorBidi" w:hAnsiTheme="majorBidi" w:cstheme="majorBidi"/>
          <w:sz w:val="22"/>
          <w:szCs w:val="22"/>
          <w:lang w:val="id-ID"/>
        </w:rPr>
        <w:t>dan aplikatif yang didalamnya mencakup mulai dari ketentuan umum</w:t>
      </w:r>
      <w:r>
        <w:rPr>
          <w:rFonts w:asciiTheme="majorBidi" w:hAnsiTheme="majorBidi" w:cstheme="majorBidi"/>
          <w:b/>
          <w:bCs/>
          <w:sz w:val="22"/>
          <w:szCs w:val="22"/>
          <w:lang w:val="id-ID"/>
        </w:rPr>
        <w:t xml:space="preserve"> </w:t>
      </w:r>
      <w:r w:rsidRPr="00E804C3">
        <w:rPr>
          <w:rFonts w:asciiTheme="majorBidi" w:hAnsiTheme="majorBidi" w:cstheme="majorBidi"/>
          <w:sz w:val="22"/>
          <w:szCs w:val="22"/>
          <w:lang w:val="id-ID"/>
        </w:rPr>
        <w:t>hingga sanksi yang diterapkan apabila menggunakan jasa penulisan karya</w:t>
      </w:r>
      <w:r>
        <w:rPr>
          <w:rFonts w:asciiTheme="majorBidi" w:hAnsiTheme="majorBidi" w:cstheme="majorBidi"/>
          <w:b/>
          <w:bCs/>
          <w:sz w:val="22"/>
          <w:szCs w:val="22"/>
          <w:lang w:val="id-ID"/>
        </w:rPr>
        <w:t xml:space="preserve"> </w:t>
      </w:r>
      <w:r w:rsidRPr="00E804C3">
        <w:rPr>
          <w:rFonts w:asciiTheme="majorBidi" w:hAnsiTheme="majorBidi" w:cstheme="majorBidi"/>
          <w:sz w:val="22"/>
          <w:szCs w:val="22"/>
          <w:lang w:val="id-ID"/>
        </w:rPr>
        <w:t>ilmiah di Perguruan Tinggi.</w:t>
      </w:r>
    </w:p>
    <w:p w14:paraId="645CEFB2" w14:textId="7A2176EC" w:rsidR="004178DE" w:rsidRPr="00B33100" w:rsidRDefault="00B33100" w:rsidP="00B33100">
      <w:pPr>
        <w:widowControl w:val="0"/>
        <w:autoSpaceDE w:val="0"/>
        <w:autoSpaceDN w:val="0"/>
        <w:ind w:left="567" w:hanging="283"/>
        <w:jc w:val="both"/>
        <w:rPr>
          <w:rFonts w:asciiTheme="majorBidi" w:hAnsiTheme="majorBidi" w:cstheme="majorBidi"/>
          <w:sz w:val="22"/>
          <w:szCs w:val="22"/>
          <w:lang w:val="id-ID"/>
        </w:rPr>
      </w:pPr>
      <w:r>
        <w:rPr>
          <w:rFonts w:asciiTheme="majorBidi" w:hAnsiTheme="majorBidi" w:cstheme="majorBidi"/>
          <w:sz w:val="22"/>
          <w:szCs w:val="22"/>
        </w:rPr>
        <w:t xml:space="preserve">2. </w:t>
      </w:r>
      <w:r w:rsidR="00E804C3" w:rsidRPr="00B33100">
        <w:rPr>
          <w:rFonts w:asciiTheme="majorBidi" w:hAnsiTheme="majorBidi" w:cstheme="majorBidi"/>
          <w:sz w:val="22"/>
          <w:szCs w:val="22"/>
          <w:lang w:val="id-ID"/>
        </w:rPr>
        <w:t>Perlu adanya pembaruan mengenai pengawasan plagiasi sehingga</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mahasiswa pengguna jasa penulisan karya ilmiah skripsi dapat</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mempertanggungjawababkan perbuatannya, tidak hanya dilakukan</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pengukuran terkait unsur-unsur pertanggungjawaban pidana, akan tetapi</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sebelum merujuk unsur-unsur pertanggungjawaban pidana terlebih</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 xml:space="preserve">dahulu harus dilihat kesengajaan atau </w:t>
      </w:r>
      <w:r w:rsidR="00E804C3" w:rsidRPr="00B33100">
        <w:rPr>
          <w:rFonts w:asciiTheme="majorBidi" w:hAnsiTheme="majorBidi" w:cstheme="majorBidi"/>
          <w:i/>
          <w:iCs/>
          <w:sz w:val="22"/>
          <w:szCs w:val="22"/>
          <w:lang w:val="id-ID"/>
        </w:rPr>
        <w:t xml:space="preserve">dolus </w:t>
      </w:r>
      <w:r w:rsidR="00E804C3" w:rsidRPr="00B33100">
        <w:rPr>
          <w:rFonts w:asciiTheme="majorBidi" w:hAnsiTheme="majorBidi" w:cstheme="majorBidi"/>
          <w:sz w:val="22"/>
          <w:szCs w:val="22"/>
          <w:lang w:val="id-ID"/>
        </w:rPr>
        <w:t xml:space="preserve">dan kealpaan atau </w:t>
      </w:r>
      <w:r w:rsidR="00E804C3" w:rsidRPr="00B33100">
        <w:rPr>
          <w:rFonts w:asciiTheme="majorBidi" w:hAnsiTheme="majorBidi" w:cstheme="majorBidi"/>
          <w:i/>
          <w:iCs/>
          <w:sz w:val="22"/>
          <w:szCs w:val="22"/>
          <w:lang w:val="id-ID"/>
        </w:rPr>
        <w:t xml:space="preserve">culpa </w:t>
      </w:r>
      <w:r w:rsidR="00E804C3" w:rsidRPr="00B33100">
        <w:rPr>
          <w:rFonts w:asciiTheme="majorBidi" w:hAnsiTheme="majorBidi" w:cstheme="majorBidi"/>
          <w:sz w:val="22"/>
          <w:szCs w:val="22"/>
          <w:lang w:val="id-ID"/>
        </w:rPr>
        <w:t>yang</w:t>
      </w:r>
      <w:r w:rsidR="00E804C3" w:rsidRPr="00B33100">
        <w:rPr>
          <w:rFonts w:asciiTheme="majorBidi" w:hAnsiTheme="majorBidi" w:cstheme="majorBidi"/>
          <w:b/>
          <w:bCs/>
          <w:sz w:val="22"/>
          <w:szCs w:val="22"/>
          <w:lang w:val="id-ID"/>
        </w:rPr>
        <w:t xml:space="preserve"> </w:t>
      </w:r>
      <w:r w:rsidR="00E804C3" w:rsidRPr="00B33100">
        <w:rPr>
          <w:rFonts w:asciiTheme="majorBidi" w:hAnsiTheme="majorBidi" w:cstheme="majorBidi"/>
          <w:sz w:val="22"/>
          <w:szCs w:val="22"/>
          <w:lang w:val="id-ID"/>
        </w:rPr>
        <w:t xml:space="preserve">dilakukan oleh mahasiswa. </w:t>
      </w:r>
      <w:proofErr w:type="spellStart"/>
      <w:r w:rsidR="00E804C3" w:rsidRPr="00B33100">
        <w:rPr>
          <w:rFonts w:asciiTheme="majorBidi" w:hAnsiTheme="majorBidi" w:cstheme="majorBidi"/>
          <w:sz w:val="22"/>
          <w:szCs w:val="22"/>
        </w:rPr>
        <w:t>Namun</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dalam</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pelaksanaanya</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masih</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terdapat</w:t>
      </w:r>
      <w:proofErr w:type="spellEnd"/>
      <w:r w:rsidR="00E804C3" w:rsidRPr="00B33100">
        <w:rPr>
          <w:rFonts w:asciiTheme="majorBidi" w:hAnsiTheme="majorBidi" w:cstheme="majorBidi"/>
          <w:b/>
          <w:bCs/>
          <w:sz w:val="22"/>
          <w:szCs w:val="22"/>
          <w:lang w:val="id-ID"/>
        </w:rPr>
        <w:t xml:space="preserve"> </w:t>
      </w:r>
      <w:proofErr w:type="spellStart"/>
      <w:r w:rsidR="00E804C3" w:rsidRPr="00B33100">
        <w:rPr>
          <w:rFonts w:asciiTheme="majorBidi" w:hAnsiTheme="majorBidi" w:cstheme="majorBidi"/>
          <w:sz w:val="22"/>
          <w:szCs w:val="22"/>
        </w:rPr>
        <w:t>permasalahan</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atau</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kendala</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yaitu</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tentang</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cara</w:t>
      </w:r>
      <w:proofErr w:type="spellEnd"/>
      <w:r w:rsidR="00E804C3" w:rsidRPr="00B33100">
        <w:rPr>
          <w:rFonts w:asciiTheme="majorBidi" w:hAnsiTheme="majorBidi" w:cstheme="majorBidi"/>
          <w:sz w:val="22"/>
          <w:szCs w:val="22"/>
        </w:rPr>
        <w:t xml:space="preserve"> </w:t>
      </w:r>
      <w:proofErr w:type="spellStart"/>
      <w:r w:rsidR="00E804C3" w:rsidRPr="00B33100">
        <w:rPr>
          <w:rFonts w:asciiTheme="majorBidi" w:hAnsiTheme="majorBidi" w:cstheme="majorBidi"/>
          <w:sz w:val="22"/>
          <w:szCs w:val="22"/>
        </w:rPr>
        <w:t>pembuktiannya</w:t>
      </w:r>
      <w:proofErr w:type="spellEnd"/>
      <w:r w:rsidR="00E804C3" w:rsidRPr="00B33100">
        <w:rPr>
          <w:rFonts w:asciiTheme="majorBidi" w:hAnsiTheme="majorBidi" w:cstheme="majorBidi"/>
          <w:sz w:val="22"/>
          <w:szCs w:val="22"/>
        </w:rPr>
        <w:t>.</w:t>
      </w:r>
    </w:p>
    <w:p w14:paraId="49AE99BA" w14:textId="77777777" w:rsidR="00B33100" w:rsidRDefault="00B33100" w:rsidP="00E804C3">
      <w:pPr>
        <w:pStyle w:val="ListParagraph"/>
        <w:widowControl w:val="0"/>
        <w:autoSpaceDE w:val="0"/>
        <w:autoSpaceDN w:val="0"/>
        <w:ind w:left="0"/>
        <w:contextualSpacing w:val="0"/>
        <w:jc w:val="both"/>
        <w:rPr>
          <w:rFonts w:asciiTheme="majorBidi" w:hAnsiTheme="majorBidi" w:cstheme="majorBidi"/>
          <w:b/>
          <w:bCs/>
          <w:sz w:val="22"/>
          <w:szCs w:val="22"/>
          <w:lang w:val="id-ID"/>
        </w:rPr>
      </w:pPr>
    </w:p>
    <w:p w14:paraId="361324EB" w14:textId="764ED782" w:rsidR="00E804C3" w:rsidRDefault="00E804C3" w:rsidP="00E804C3">
      <w:pPr>
        <w:pStyle w:val="ListParagraph"/>
        <w:widowControl w:val="0"/>
        <w:autoSpaceDE w:val="0"/>
        <w:autoSpaceDN w:val="0"/>
        <w:ind w:left="0"/>
        <w:contextualSpacing w:val="0"/>
        <w:jc w:val="both"/>
        <w:rPr>
          <w:rFonts w:asciiTheme="majorBidi" w:hAnsiTheme="majorBidi" w:cstheme="majorBidi"/>
          <w:b/>
          <w:bCs/>
          <w:sz w:val="22"/>
          <w:szCs w:val="22"/>
          <w:lang w:val="id-ID"/>
        </w:rPr>
      </w:pPr>
      <w:r w:rsidRPr="00E804C3">
        <w:rPr>
          <w:rFonts w:asciiTheme="majorBidi" w:hAnsiTheme="majorBidi" w:cstheme="majorBidi"/>
          <w:b/>
          <w:bCs/>
          <w:sz w:val="22"/>
          <w:szCs w:val="22"/>
          <w:lang w:val="id-ID"/>
        </w:rPr>
        <w:t>UCAPAN TERIMA</w:t>
      </w:r>
      <w:r w:rsidR="008E638D">
        <w:rPr>
          <w:rFonts w:asciiTheme="majorBidi" w:hAnsiTheme="majorBidi" w:cstheme="majorBidi"/>
          <w:b/>
          <w:bCs/>
          <w:sz w:val="22"/>
          <w:szCs w:val="22"/>
        </w:rPr>
        <w:t xml:space="preserve"> </w:t>
      </w:r>
      <w:r w:rsidRPr="00E804C3">
        <w:rPr>
          <w:rFonts w:asciiTheme="majorBidi" w:hAnsiTheme="majorBidi" w:cstheme="majorBidi"/>
          <w:b/>
          <w:bCs/>
          <w:sz w:val="22"/>
          <w:szCs w:val="22"/>
          <w:lang w:val="id-ID"/>
        </w:rPr>
        <w:t>KASIH</w:t>
      </w:r>
    </w:p>
    <w:p w14:paraId="353F9C53" w14:textId="3385D102" w:rsidR="004178DE" w:rsidRPr="00E32206" w:rsidRDefault="004178DE" w:rsidP="00E32206">
      <w:pPr>
        <w:autoSpaceDE w:val="0"/>
        <w:autoSpaceDN w:val="0"/>
        <w:adjustRightInd w:val="0"/>
        <w:ind w:firstLine="567"/>
        <w:jc w:val="both"/>
        <w:rPr>
          <w:rFonts w:asciiTheme="majorBidi" w:hAnsiTheme="majorBidi" w:cstheme="majorBidi"/>
          <w:sz w:val="22"/>
          <w:szCs w:val="22"/>
        </w:rPr>
      </w:pPr>
      <w:r w:rsidRPr="004178DE">
        <w:rPr>
          <w:rFonts w:asciiTheme="majorBidi" w:hAnsiTheme="majorBidi" w:cstheme="majorBidi"/>
          <w:i/>
          <w:iCs/>
          <w:sz w:val="22"/>
          <w:szCs w:val="22"/>
          <w:lang w:val="id-ID"/>
        </w:rPr>
        <w:t>Alhamdulillahhirobbilalamin</w:t>
      </w:r>
      <w:r w:rsidRPr="004178DE">
        <w:rPr>
          <w:rFonts w:asciiTheme="majorBidi" w:hAnsiTheme="majorBidi" w:cstheme="majorBidi"/>
          <w:sz w:val="22"/>
          <w:szCs w:val="22"/>
          <w:lang w:val="id-ID"/>
        </w:rPr>
        <w:t>, segala puji bagi Allah SWT yang telah</w:t>
      </w:r>
      <w:r>
        <w:rPr>
          <w:rFonts w:asciiTheme="majorBidi" w:hAnsiTheme="majorBidi" w:cstheme="majorBidi"/>
          <w:sz w:val="22"/>
          <w:szCs w:val="22"/>
          <w:lang w:val="id-ID"/>
        </w:rPr>
        <w:t xml:space="preserve"> </w:t>
      </w:r>
      <w:r w:rsidRPr="004178DE">
        <w:rPr>
          <w:rFonts w:asciiTheme="majorBidi" w:hAnsiTheme="majorBidi" w:cstheme="majorBidi"/>
          <w:sz w:val="22"/>
          <w:szCs w:val="22"/>
          <w:lang w:val="id-ID"/>
        </w:rPr>
        <w:t xml:space="preserve">melimpahkan rahmat dan </w:t>
      </w:r>
      <w:proofErr w:type="spellStart"/>
      <w:r w:rsidRPr="004178DE">
        <w:rPr>
          <w:rFonts w:asciiTheme="majorBidi" w:hAnsiTheme="majorBidi" w:cstheme="majorBidi"/>
          <w:sz w:val="22"/>
          <w:szCs w:val="22"/>
          <w:lang w:val="id-ID"/>
        </w:rPr>
        <w:t>ka</w:t>
      </w:r>
      <w:r w:rsidR="00935C48">
        <w:rPr>
          <w:rFonts w:asciiTheme="majorBidi" w:hAnsiTheme="majorBidi" w:cstheme="majorBidi"/>
          <w:sz w:val="22"/>
          <w:szCs w:val="22"/>
        </w:rPr>
        <w:t>sih</w:t>
      </w:r>
      <w:proofErr w:type="spellEnd"/>
      <w:r w:rsidR="00935C48">
        <w:rPr>
          <w:rFonts w:asciiTheme="majorBidi" w:hAnsiTheme="majorBidi" w:cstheme="majorBidi"/>
          <w:sz w:val="22"/>
          <w:szCs w:val="22"/>
        </w:rPr>
        <w:t xml:space="preserve"> </w:t>
      </w:r>
      <w:proofErr w:type="spellStart"/>
      <w:r w:rsidR="00935C48">
        <w:rPr>
          <w:rFonts w:asciiTheme="majorBidi" w:hAnsiTheme="majorBidi" w:cstheme="majorBidi"/>
          <w:sz w:val="22"/>
          <w:szCs w:val="22"/>
        </w:rPr>
        <w:t>sayangny</w:t>
      </w:r>
      <w:proofErr w:type="spellEnd"/>
      <w:r w:rsidRPr="004178DE">
        <w:rPr>
          <w:rFonts w:asciiTheme="majorBidi" w:hAnsiTheme="majorBidi" w:cstheme="majorBidi"/>
          <w:sz w:val="22"/>
          <w:szCs w:val="22"/>
          <w:lang w:val="id-ID"/>
        </w:rPr>
        <w:t xml:space="preserve">a kepada penulis. </w:t>
      </w:r>
      <w:proofErr w:type="spellStart"/>
      <w:r w:rsidR="00E804C3" w:rsidRPr="004178DE">
        <w:rPr>
          <w:rFonts w:asciiTheme="majorBidi" w:hAnsiTheme="majorBidi" w:cstheme="majorBidi"/>
          <w:sz w:val="22"/>
          <w:szCs w:val="22"/>
        </w:rPr>
        <w:t>Akhirnya</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penulis</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dapat</w:t>
      </w:r>
      <w:proofErr w:type="spellEnd"/>
      <w:r>
        <w:rPr>
          <w:rFonts w:asciiTheme="majorBidi" w:hAnsiTheme="majorBidi" w:cstheme="majorBidi"/>
          <w:sz w:val="22"/>
          <w:szCs w:val="22"/>
          <w:lang w:val="id-ID"/>
        </w:rPr>
        <w:t xml:space="preserve"> </w:t>
      </w:r>
      <w:proofErr w:type="spellStart"/>
      <w:r w:rsidR="00E804C3" w:rsidRPr="004178DE">
        <w:rPr>
          <w:rFonts w:asciiTheme="majorBidi" w:hAnsiTheme="majorBidi" w:cstheme="majorBidi"/>
          <w:sz w:val="22"/>
          <w:szCs w:val="22"/>
        </w:rPr>
        <w:t>menyelesaikan</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skripsi</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ini</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dengan</w:t>
      </w:r>
      <w:proofErr w:type="spellEnd"/>
      <w:r w:rsidR="00E804C3" w:rsidRPr="004178DE">
        <w:rPr>
          <w:rFonts w:asciiTheme="majorBidi" w:hAnsiTheme="majorBidi" w:cstheme="majorBidi"/>
          <w:sz w:val="22"/>
          <w:szCs w:val="22"/>
        </w:rPr>
        <w:t xml:space="preserve"> </w:t>
      </w:r>
      <w:proofErr w:type="spellStart"/>
      <w:r w:rsidR="00E804C3" w:rsidRPr="004178DE">
        <w:rPr>
          <w:rFonts w:asciiTheme="majorBidi" w:hAnsiTheme="majorBidi" w:cstheme="majorBidi"/>
          <w:sz w:val="22"/>
          <w:szCs w:val="22"/>
        </w:rPr>
        <w:t>baik</w:t>
      </w:r>
      <w:proofErr w:type="spellEnd"/>
      <w:r w:rsidR="00E804C3" w:rsidRPr="004178DE">
        <w:rPr>
          <w:rFonts w:asciiTheme="majorBidi" w:hAnsiTheme="majorBidi" w:cstheme="majorBidi"/>
          <w:sz w:val="22"/>
          <w:szCs w:val="22"/>
        </w:rPr>
        <w:t xml:space="preserve"> dan </w:t>
      </w:r>
      <w:proofErr w:type="spellStart"/>
      <w:r w:rsidR="00E804C3" w:rsidRPr="004178DE">
        <w:rPr>
          <w:rFonts w:asciiTheme="majorBidi" w:hAnsiTheme="majorBidi" w:cstheme="majorBidi"/>
          <w:sz w:val="22"/>
          <w:szCs w:val="22"/>
        </w:rPr>
        <w:t>tepat</w:t>
      </w:r>
      <w:proofErr w:type="spellEnd"/>
      <w:r w:rsidR="00E804C3" w:rsidRPr="004178DE">
        <w:rPr>
          <w:rFonts w:asciiTheme="majorBidi" w:hAnsiTheme="majorBidi" w:cstheme="majorBidi"/>
          <w:sz w:val="22"/>
          <w:szCs w:val="22"/>
        </w:rPr>
        <w:t xml:space="preserve"> pada </w:t>
      </w:r>
      <w:proofErr w:type="spellStart"/>
      <w:r w:rsidR="00E804C3" w:rsidRPr="004178DE">
        <w:rPr>
          <w:rFonts w:asciiTheme="majorBidi" w:hAnsiTheme="majorBidi" w:cstheme="majorBidi"/>
          <w:sz w:val="22"/>
          <w:szCs w:val="22"/>
        </w:rPr>
        <w:t>waktunya</w:t>
      </w:r>
      <w:proofErr w:type="spellEnd"/>
      <w:r w:rsidR="00E804C3" w:rsidRPr="004178DE">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Penulis</w:t>
      </w:r>
      <w:proofErr w:type="spellEnd"/>
      <w:r w:rsid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mengucapkan</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terima</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kasih</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kepada</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bapak</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ibu</w:t>
      </w:r>
      <w:proofErr w:type="spellEnd"/>
      <w:r w:rsidR="00E32206" w:rsidRPr="00E32206">
        <w:rPr>
          <w:rFonts w:asciiTheme="majorBidi" w:hAnsiTheme="majorBidi" w:cstheme="majorBidi"/>
          <w:sz w:val="22"/>
          <w:szCs w:val="22"/>
        </w:rPr>
        <w:t xml:space="preserve"> guru</w:t>
      </w:r>
      <w:r w:rsidR="00E32206">
        <w:rPr>
          <w:rFonts w:asciiTheme="majorBidi" w:hAnsiTheme="majorBidi" w:cstheme="majorBidi"/>
          <w:sz w:val="22"/>
          <w:szCs w:val="22"/>
        </w:rPr>
        <w:t xml:space="preserve"> </w:t>
      </w:r>
      <w:r w:rsidR="00E32206" w:rsidRPr="00E32206">
        <w:rPr>
          <w:rFonts w:asciiTheme="majorBidi" w:hAnsiTheme="majorBidi" w:cstheme="majorBidi"/>
          <w:sz w:val="22"/>
          <w:szCs w:val="22"/>
        </w:rPr>
        <w:t xml:space="preserve">yang </w:t>
      </w:r>
      <w:proofErr w:type="spellStart"/>
      <w:r w:rsidR="00E32206" w:rsidRPr="00E32206">
        <w:rPr>
          <w:rFonts w:asciiTheme="majorBidi" w:hAnsiTheme="majorBidi" w:cstheme="majorBidi"/>
          <w:sz w:val="22"/>
          <w:szCs w:val="22"/>
        </w:rPr>
        <w:t>telah</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membimbing</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penuh</w:t>
      </w:r>
      <w:proofErr w:type="spellEnd"/>
      <w:r w:rsidR="00E32206" w:rsidRPr="00E32206">
        <w:rPr>
          <w:rFonts w:asciiTheme="majorBidi" w:hAnsiTheme="majorBidi" w:cstheme="majorBidi"/>
          <w:sz w:val="22"/>
          <w:szCs w:val="22"/>
        </w:rPr>
        <w:t xml:space="preserve"> </w:t>
      </w:r>
      <w:proofErr w:type="spellStart"/>
      <w:r w:rsidR="00E32206" w:rsidRPr="00E32206">
        <w:rPr>
          <w:rFonts w:asciiTheme="majorBidi" w:hAnsiTheme="majorBidi" w:cstheme="majorBidi"/>
          <w:sz w:val="22"/>
          <w:szCs w:val="22"/>
        </w:rPr>
        <w:t>kesabaran</w:t>
      </w:r>
      <w:proofErr w:type="spellEnd"/>
      <w:r w:rsidR="00E32206" w:rsidRPr="00E32206">
        <w:rPr>
          <w:rFonts w:asciiTheme="majorBidi" w:hAnsiTheme="majorBidi" w:cstheme="majorBidi"/>
          <w:sz w:val="22"/>
          <w:szCs w:val="22"/>
        </w:rPr>
        <w:t xml:space="preserve"> dan </w:t>
      </w:r>
      <w:proofErr w:type="spellStart"/>
      <w:r w:rsidR="00A069D3" w:rsidRPr="00A069D3">
        <w:rPr>
          <w:rFonts w:asciiTheme="majorBidi" w:hAnsiTheme="majorBidi" w:cstheme="majorBidi"/>
          <w:sz w:val="22"/>
          <w:szCs w:val="22"/>
        </w:rPr>
        <w:t>ketabahan</w:t>
      </w:r>
      <w:proofErr w:type="spellEnd"/>
      <w:r w:rsidR="00A069D3" w:rsidRPr="00A069D3">
        <w:rPr>
          <w:rFonts w:asciiTheme="majorBidi" w:hAnsiTheme="majorBidi" w:cstheme="majorBidi"/>
          <w:sz w:val="22"/>
          <w:szCs w:val="22"/>
        </w:rPr>
        <w:t xml:space="preserve">, </w:t>
      </w:r>
      <w:proofErr w:type="spellStart"/>
      <w:r w:rsidR="00A069D3" w:rsidRPr="00A069D3">
        <w:rPr>
          <w:rFonts w:asciiTheme="majorBidi" w:hAnsiTheme="majorBidi" w:cstheme="majorBidi"/>
          <w:sz w:val="22"/>
          <w:szCs w:val="22"/>
        </w:rPr>
        <w:t>tak</w:t>
      </w:r>
      <w:proofErr w:type="spellEnd"/>
      <w:r w:rsidR="00A069D3" w:rsidRPr="00A069D3">
        <w:rPr>
          <w:rFonts w:asciiTheme="majorBidi" w:hAnsiTheme="majorBidi" w:cstheme="majorBidi"/>
          <w:sz w:val="22"/>
          <w:szCs w:val="22"/>
        </w:rPr>
        <w:t xml:space="preserve"> </w:t>
      </w:r>
      <w:proofErr w:type="spellStart"/>
      <w:r w:rsidR="00A069D3" w:rsidRPr="00A069D3">
        <w:rPr>
          <w:rFonts w:asciiTheme="majorBidi" w:hAnsiTheme="majorBidi" w:cstheme="majorBidi"/>
          <w:sz w:val="22"/>
          <w:szCs w:val="22"/>
        </w:rPr>
        <w:t>lupa</w:t>
      </w:r>
      <w:proofErr w:type="spellEnd"/>
      <w:r w:rsidR="00A069D3" w:rsidRPr="00A069D3">
        <w:rPr>
          <w:rFonts w:asciiTheme="majorBidi" w:hAnsiTheme="majorBidi" w:cstheme="majorBidi"/>
          <w:sz w:val="22"/>
          <w:szCs w:val="22"/>
        </w:rPr>
        <w:t xml:space="preserve"> juga </w:t>
      </w:r>
      <w:proofErr w:type="spellStart"/>
      <w:r w:rsidR="00A069D3" w:rsidRPr="00A069D3">
        <w:rPr>
          <w:rFonts w:asciiTheme="majorBidi" w:hAnsiTheme="majorBidi" w:cstheme="majorBidi"/>
          <w:sz w:val="22"/>
          <w:szCs w:val="22"/>
        </w:rPr>
        <w:t>kepada</w:t>
      </w:r>
      <w:proofErr w:type="spellEnd"/>
      <w:r w:rsidR="00A069D3" w:rsidRPr="00A069D3">
        <w:rPr>
          <w:rFonts w:asciiTheme="majorBidi" w:hAnsiTheme="majorBidi" w:cstheme="majorBidi"/>
          <w:sz w:val="22"/>
          <w:szCs w:val="22"/>
        </w:rPr>
        <w:t xml:space="preserve"> orang </w:t>
      </w:r>
      <w:proofErr w:type="spellStart"/>
      <w:r w:rsidR="00A069D3" w:rsidRPr="00A069D3">
        <w:rPr>
          <w:rFonts w:asciiTheme="majorBidi" w:hAnsiTheme="majorBidi" w:cstheme="majorBidi"/>
          <w:sz w:val="22"/>
          <w:szCs w:val="22"/>
        </w:rPr>
        <w:t>tua</w:t>
      </w:r>
      <w:proofErr w:type="spellEnd"/>
      <w:r w:rsidR="00A069D3" w:rsidRPr="00A069D3">
        <w:rPr>
          <w:rFonts w:asciiTheme="majorBidi" w:hAnsiTheme="majorBidi" w:cstheme="majorBidi"/>
          <w:sz w:val="22"/>
          <w:szCs w:val="22"/>
        </w:rPr>
        <w:t xml:space="preserve"> </w:t>
      </w:r>
      <w:proofErr w:type="spellStart"/>
      <w:r w:rsidR="00A069D3" w:rsidRPr="00A069D3">
        <w:rPr>
          <w:rFonts w:asciiTheme="majorBidi" w:hAnsiTheme="majorBidi" w:cstheme="majorBidi"/>
          <w:sz w:val="22"/>
          <w:szCs w:val="22"/>
        </w:rPr>
        <w:t>tercinta</w:t>
      </w:r>
      <w:proofErr w:type="spellEnd"/>
      <w:r w:rsidR="00A069D3" w:rsidRPr="00A069D3">
        <w:rPr>
          <w:rFonts w:asciiTheme="majorBidi" w:hAnsiTheme="majorBidi" w:cstheme="majorBidi"/>
          <w:sz w:val="22"/>
          <w:szCs w:val="22"/>
        </w:rPr>
        <w:t xml:space="preserve">. </w:t>
      </w:r>
      <w:r>
        <w:rPr>
          <w:rFonts w:asciiTheme="majorBidi" w:hAnsiTheme="majorBidi" w:cstheme="majorBidi"/>
          <w:sz w:val="22"/>
          <w:szCs w:val="22"/>
          <w:lang w:val="id-ID"/>
        </w:rPr>
        <w:t>T</w:t>
      </w:r>
      <w:proofErr w:type="spellStart"/>
      <w:r w:rsidRPr="004178DE">
        <w:rPr>
          <w:rFonts w:asciiTheme="majorBidi" w:hAnsiTheme="majorBidi" w:cstheme="majorBidi"/>
          <w:sz w:val="22"/>
          <w:szCs w:val="22"/>
        </w:rPr>
        <w:t>erima</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kasih</w:t>
      </w:r>
      <w:proofErr w:type="spellEnd"/>
      <w:r w:rsidRPr="004178DE">
        <w:rPr>
          <w:rFonts w:asciiTheme="majorBidi" w:hAnsiTheme="majorBidi" w:cstheme="majorBidi"/>
          <w:sz w:val="22"/>
          <w:szCs w:val="22"/>
          <w:lang w:val="id-ID"/>
        </w:rPr>
        <w:t xml:space="preserve"> </w:t>
      </w:r>
      <w:proofErr w:type="spellStart"/>
      <w:r w:rsidR="00391BED">
        <w:rPr>
          <w:rFonts w:asciiTheme="majorBidi" w:hAnsiTheme="majorBidi" w:cstheme="majorBidi"/>
          <w:sz w:val="22"/>
          <w:szCs w:val="22"/>
        </w:rPr>
        <w:t>kepad</w:t>
      </w:r>
      <w:proofErr w:type="spellEnd"/>
      <w:r w:rsidR="00391BED">
        <w:rPr>
          <w:rFonts w:asciiTheme="majorBidi" w:hAnsiTheme="majorBidi" w:cstheme="majorBidi"/>
          <w:sz w:val="22"/>
          <w:szCs w:val="22"/>
          <w:lang w:val="id-ID"/>
        </w:rPr>
        <w:t xml:space="preserve">a Keluarga Tercinta, </w:t>
      </w:r>
      <w:r w:rsidR="00391BED" w:rsidRPr="00391BED">
        <w:rPr>
          <w:rFonts w:asciiTheme="majorBidi" w:hAnsiTheme="majorBidi" w:cstheme="majorBidi"/>
          <w:sz w:val="22"/>
          <w:szCs w:val="22"/>
        </w:rPr>
        <w:t>Teman-</w:t>
      </w:r>
      <w:proofErr w:type="spellStart"/>
      <w:r w:rsidR="00391BED" w:rsidRPr="00391BED">
        <w:rPr>
          <w:rFonts w:asciiTheme="majorBidi" w:hAnsiTheme="majorBidi" w:cstheme="majorBidi"/>
          <w:sz w:val="22"/>
          <w:szCs w:val="22"/>
        </w:rPr>
        <w:t>teman</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Fakultas</w:t>
      </w:r>
      <w:proofErr w:type="spellEnd"/>
      <w:r w:rsidR="00391BED" w:rsidRPr="00391BED">
        <w:rPr>
          <w:rFonts w:asciiTheme="majorBidi" w:hAnsiTheme="majorBidi" w:cstheme="majorBidi"/>
          <w:sz w:val="22"/>
          <w:szCs w:val="22"/>
        </w:rPr>
        <w:t xml:space="preserve"> Hukum</w:t>
      </w:r>
      <w:r w:rsidR="00391BED">
        <w:rPr>
          <w:rFonts w:asciiTheme="majorBidi" w:hAnsiTheme="majorBidi" w:cstheme="majorBidi"/>
          <w:sz w:val="22"/>
          <w:szCs w:val="22"/>
          <w:lang w:val="id-ID"/>
        </w:rPr>
        <w:t xml:space="preserve"> angkatan 2019, Seluruh </w:t>
      </w:r>
      <w:proofErr w:type="spellStart"/>
      <w:r w:rsidRPr="004178DE">
        <w:rPr>
          <w:rFonts w:asciiTheme="majorBidi" w:hAnsiTheme="majorBidi" w:cstheme="majorBidi"/>
          <w:sz w:val="22"/>
          <w:szCs w:val="22"/>
        </w:rPr>
        <w:t>Keluarga</w:t>
      </w:r>
      <w:proofErr w:type="spellEnd"/>
      <w:r>
        <w:rPr>
          <w:rFonts w:asciiTheme="majorBidi" w:hAnsiTheme="majorBidi" w:cstheme="majorBidi"/>
          <w:sz w:val="22"/>
          <w:szCs w:val="22"/>
        </w:rPr>
        <w:t xml:space="preserve"> Besar Universitas Gresik, para</w:t>
      </w:r>
      <w:r>
        <w:rPr>
          <w:rFonts w:asciiTheme="majorBidi" w:hAnsiTheme="majorBidi" w:cstheme="majorBidi"/>
          <w:sz w:val="22"/>
          <w:szCs w:val="22"/>
          <w:lang w:val="id-ID"/>
        </w:rPr>
        <w:t xml:space="preserve"> </w:t>
      </w:r>
      <w:r w:rsidRPr="004178DE">
        <w:rPr>
          <w:rFonts w:asciiTheme="majorBidi" w:hAnsiTheme="majorBidi" w:cstheme="majorBidi"/>
          <w:sz w:val="22"/>
          <w:szCs w:val="22"/>
        </w:rPr>
        <w:t xml:space="preserve">Dosen di </w:t>
      </w:r>
      <w:proofErr w:type="spellStart"/>
      <w:r w:rsidRPr="004178DE">
        <w:rPr>
          <w:rFonts w:asciiTheme="majorBidi" w:hAnsiTheme="majorBidi" w:cstheme="majorBidi"/>
          <w:sz w:val="22"/>
          <w:szCs w:val="22"/>
        </w:rPr>
        <w:t>lingkungan</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Fakultas</w:t>
      </w:r>
      <w:proofErr w:type="spellEnd"/>
      <w:r>
        <w:rPr>
          <w:rFonts w:asciiTheme="majorBidi" w:hAnsiTheme="majorBidi" w:cstheme="majorBidi"/>
          <w:sz w:val="22"/>
          <w:szCs w:val="22"/>
          <w:lang w:val="id-ID"/>
        </w:rPr>
        <w:t xml:space="preserve"> </w:t>
      </w:r>
      <w:r w:rsidRPr="004178DE">
        <w:rPr>
          <w:rFonts w:asciiTheme="majorBidi" w:hAnsiTheme="majorBidi" w:cstheme="majorBidi"/>
          <w:sz w:val="22"/>
          <w:szCs w:val="22"/>
        </w:rPr>
        <w:t xml:space="preserve">Hukum </w:t>
      </w:r>
      <w:proofErr w:type="spellStart"/>
      <w:r w:rsidRPr="004178DE">
        <w:rPr>
          <w:rFonts w:asciiTheme="majorBidi" w:hAnsiTheme="majorBidi" w:cstheme="majorBidi"/>
          <w:sz w:val="22"/>
          <w:szCs w:val="22"/>
        </w:rPr>
        <w:t>atas</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dedikasih</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perjuangan</w:t>
      </w:r>
      <w:proofErr w:type="spellEnd"/>
      <w:r w:rsidRPr="004178DE">
        <w:rPr>
          <w:rFonts w:asciiTheme="majorBidi" w:hAnsiTheme="majorBidi" w:cstheme="majorBidi"/>
          <w:sz w:val="22"/>
          <w:szCs w:val="22"/>
        </w:rPr>
        <w:t xml:space="preserve">, dan </w:t>
      </w:r>
      <w:proofErr w:type="spellStart"/>
      <w:r w:rsidRPr="004178DE">
        <w:rPr>
          <w:rFonts w:asciiTheme="majorBidi" w:hAnsiTheme="majorBidi" w:cstheme="majorBidi"/>
          <w:sz w:val="22"/>
          <w:szCs w:val="22"/>
        </w:rPr>
        <w:t>tekad</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untuk</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mencetak</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generasi</w:t>
      </w:r>
      <w:proofErr w:type="spellEnd"/>
      <w:r>
        <w:rPr>
          <w:rFonts w:asciiTheme="majorBidi" w:hAnsiTheme="majorBidi" w:cstheme="majorBidi"/>
          <w:sz w:val="22"/>
          <w:szCs w:val="22"/>
          <w:lang w:val="id-ID"/>
        </w:rPr>
        <w:t xml:space="preserve"> </w:t>
      </w:r>
      <w:proofErr w:type="spellStart"/>
      <w:r w:rsidRPr="004178DE">
        <w:rPr>
          <w:rFonts w:asciiTheme="majorBidi" w:hAnsiTheme="majorBidi" w:cstheme="majorBidi"/>
          <w:sz w:val="22"/>
          <w:szCs w:val="22"/>
        </w:rPr>
        <w:t>penerus</w:t>
      </w:r>
      <w:proofErr w:type="spellEnd"/>
      <w:r w:rsidRPr="004178DE">
        <w:rPr>
          <w:rFonts w:asciiTheme="majorBidi" w:hAnsiTheme="majorBidi" w:cstheme="majorBidi"/>
          <w:sz w:val="22"/>
          <w:szCs w:val="22"/>
        </w:rPr>
        <w:t xml:space="preserve"> yang </w:t>
      </w:r>
      <w:proofErr w:type="spellStart"/>
      <w:r w:rsidRPr="004178DE">
        <w:rPr>
          <w:rFonts w:asciiTheme="majorBidi" w:hAnsiTheme="majorBidi" w:cstheme="majorBidi"/>
          <w:sz w:val="22"/>
          <w:szCs w:val="22"/>
        </w:rPr>
        <w:t>berguna</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bagi</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masyarkat</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serta</w:t>
      </w:r>
      <w:proofErr w:type="spellEnd"/>
      <w:r w:rsidRPr="004178DE">
        <w:rPr>
          <w:rFonts w:asciiTheme="majorBidi" w:hAnsiTheme="majorBidi" w:cstheme="majorBidi"/>
          <w:sz w:val="22"/>
          <w:szCs w:val="22"/>
        </w:rPr>
        <w:t xml:space="preserve"> </w:t>
      </w:r>
      <w:proofErr w:type="spellStart"/>
      <w:r w:rsidRPr="004178DE">
        <w:rPr>
          <w:rFonts w:asciiTheme="majorBidi" w:hAnsiTheme="majorBidi" w:cstheme="majorBidi"/>
          <w:sz w:val="22"/>
          <w:szCs w:val="22"/>
        </w:rPr>
        <w:t>nusa</w:t>
      </w:r>
      <w:proofErr w:type="spellEnd"/>
      <w:r w:rsidRPr="004178DE">
        <w:rPr>
          <w:rFonts w:asciiTheme="majorBidi" w:hAnsiTheme="majorBidi" w:cstheme="majorBidi"/>
          <w:sz w:val="22"/>
          <w:szCs w:val="22"/>
        </w:rPr>
        <w:t xml:space="preserve"> dan </w:t>
      </w:r>
      <w:proofErr w:type="spellStart"/>
      <w:r w:rsidRPr="004178DE">
        <w:rPr>
          <w:rFonts w:asciiTheme="majorBidi" w:hAnsiTheme="majorBidi" w:cstheme="majorBidi"/>
          <w:sz w:val="22"/>
          <w:szCs w:val="22"/>
        </w:rPr>
        <w:t>bangsa</w:t>
      </w:r>
      <w:proofErr w:type="spellEnd"/>
      <w:r w:rsidRPr="004178DE">
        <w:rPr>
          <w:rFonts w:asciiTheme="majorBidi" w:hAnsiTheme="majorBidi" w:cstheme="majorBidi"/>
          <w:sz w:val="22"/>
          <w:szCs w:val="22"/>
        </w:rPr>
        <w:t>.</w:t>
      </w:r>
      <w:r w:rsidRPr="000C0329">
        <w:rPr>
          <w:rFonts w:asciiTheme="majorBidi" w:hAnsiTheme="majorBidi" w:cstheme="majorBidi"/>
          <w:b/>
          <w:sz w:val="22"/>
          <w:szCs w:val="22"/>
        </w:rPr>
        <w:t xml:space="preserve"> </w:t>
      </w:r>
      <w:proofErr w:type="spellStart"/>
      <w:r w:rsidR="00391BED" w:rsidRPr="00391BED">
        <w:rPr>
          <w:rFonts w:asciiTheme="majorBidi" w:hAnsiTheme="majorBidi" w:cstheme="majorBidi"/>
          <w:sz w:val="22"/>
          <w:szCs w:val="22"/>
        </w:rPr>
        <w:t>Diharapkan</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dari</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hasil</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penelitian</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ini</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akan</w:t>
      </w:r>
      <w:proofErr w:type="spellEnd"/>
      <w:r w:rsidR="00391BED" w:rsidRPr="00391BED">
        <w:rPr>
          <w:rFonts w:asciiTheme="majorBidi" w:hAnsiTheme="majorBidi" w:cstheme="majorBidi"/>
          <w:sz w:val="22"/>
          <w:szCs w:val="22"/>
        </w:rPr>
        <w:t xml:space="preserve"> sangat</w:t>
      </w:r>
      <w:r w:rsidR="00391BED">
        <w:rPr>
          <w:rFonts w:asciiTheme="majorBidi" w:hAnsiTheme="majorBidi" w:cstheme="majorBidi"/>
          <w:sz w:val="22"/>
          <w:szCs w:val="22"/>
          <w:lang w:val="id-ID"/>
        </w:rPr>
        <w:t xml:space="preserve"> </w:t>
      </w:r>
      <w:proofErr w:type="spellStart"/>
      <w:r w:rsidR="00391BED" w:rsidRPr="00391BED">
        <w:rPr>
          <w:rFonts w:asciiTheme="majorBidi" w:hAnsiTheme="majorBidi" w:cstheme="majorBidi"/>
          <w:sz w:val="22"/>
          <w:szCs w:val="22"/>
        </w:rPr>
        <w:t>bermanfaat</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baik</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dari</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kalangan</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akademis</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maupun</w:t>
      </w:r>
      <w:proofErr w:type="spellEnd"/>
      <w:r w:rsidR="00391BED">
        <w:rPr>
          <w:rFonts w:asciiTheme="majorBidi" w:hAnsiTheme="majorBidi" w:cstheme="majorBidi"/>
          <w:sz w:val="22"/>
          <w:szCs w:val="22"/>
        </w:rPr>
        <w:t xml:space="preserve"> </w:t>
      </w:r>
      <w:proofErr w:type="spellStart"/>
      <w:r w:rsidR="00391BED">
        <w:rPr>
          <w:rFonts w:asciiTheme="majorBidi" w:hAnsiTheme="majorBidi" w:cstheme="majorBidi"/>
          <w:sz w:val="22"/>
          <w:szCs w:val="22"/>
        </w:rPr>
        <w:t>pihak</w:t>
      </w:r>
      <w:proofErr w:type="spellEnd"/>
      <w:r w:rsidR="00391BED">
        <w:rPr>
          <w:rFonts w:asciiTheme="majorBidi" w:hAnsiTheme="majorBidi" w:cstheme="majorBidi"/>
          <w:sz w:val="22"/>
          <w:szCs w:val="22"/>
        </w:rPr>
        <w:t xml:space="preserve"> </w:t>
      </w:r>
      <w:proofErr w:type="spellStart"/>
      <w:r w:rsidR="00391BED">
        <w:rPr>
          <w:rFonts w:asciiTheme="majorBidi" w:hAnsiTheme="majorBidi" w:cstheme="majorBidi"/>
          <w:sz w:val="22"/>
          <w:szCs w:val="22"/>
        </w:rPr>
        <w:t>pihak</w:t>
      </w:r>
      <w:proofErr w:type="spellEnd"/>
      <w:r w:rsidR="00391BED">
        <w:rPr>
          <w:rFonts w:asciiTheme="majorBidi" w:hAnsiTheme="majorBidi" w:cstheme="majorBidi"/>
          <w:sz w:val="22"/>
          <w:szCs w:val="22"/>
        </w:rPr>
        <w:t xml:space="preserve"> yang </w:t>
      </w:r>
      <w:proofErr w:type="spellStart"/>
      <w:r w:rsidR="00391BED">
        <w:rPr>
          <w:rFonts w:asciiTheme="majorBidi" w:hAnsiTheme="majorBidi" w:cstheme="majorBidi"/>
          <w:sz w:val="22"/>
          <w:szCs w:val="22"/>
        </w:rPr>
        <w:t>terkait</w:t>
      </w:r>
      <w:proofErr w:type="spellEnd"/>
      <w:r w:rsidR="00391BED">
        <w:rPr>
          <w:rFonts w:asciiTheme="majorBidi" w:hAnsiTheme="majorBidi" w:cstheme="majorBidi"/>
          <w:sz w:val="22"/>
          <w:szCs w:val="22"/>
        </w:rPr>
        <w:t xml:space="preserve"> </w:t>
      </w:r>
      <w:proofErr w:type="spellStart"/>
      <w:r w:rsidR="00391BED">
        <w:rPr>
          <w:rFonts w:asciiTheme="majorBidi" w:hAnsiTheme="majorBidi" w:cstheme="majorBidi"/>
          <w:sz w:val="22"/>
          <w:szCs w:val="22"/>
        </w:rPr>
        <w:t>objek</w:t>
      </w:r>
      <w:proofErr w:type="spellEnd"/>
      <w:r w:rsidR="00391BED">
        <w:rPr>
          <w:rFonts w:asciiTheme="majorBidi" w:hAnsiTheme="majorBidi" w:cstheme="majorBidi"/>
          <w:sz w:val="22"/>
          <w:szCs w:val="22"/>
          <w:lang w:val="id-ID"/>
        </w:rPr>
        <w:t xml:space="preserve"> </w:t>
      </w:r>
      <w:r w:rsidR="00391BED" w:rsidRPr="00391BED">
        <w:rPr>
          <w:rFonts w:asciiTheme="majorBidi" w:hAnsiTheme="majorBidi" w:cstheme="majorBidi"/>
          <w:sz w:val="22"/>
          <w:szCs w:val="22"/>
        </w:rPr>
        <w:t xml:space="preserve">yang </w:t>
      </w:r>
      <w:proofErr w:type="spellStart"/>
      <w:r w:rsidR="00391BED" w:rsidRPr="00391BED">
        <w:rPr>
          <w:rFonts w:asciiTheme="majorBidi" w:hAnsiTheme="majorBidi" w:cstheme="majorBidi"/>
          <w:sz w:val="22"/>
          <w:szCs w:val="22"/>
        </w:rPr>
        <w:t>penulis</w:t>
      </w:r>
      <w:proofErr w:type="spellEnd"/>
      <w:r w:rsidR="00391BED" w:rsidRPr="00391BED">
        <w:rPr>
          <w:rFonts w:asciiTheme="majorBidi" w:hAnsiTheme="majorBidi" w:cstheme="majorBidi"/>
          <w:sz w:val="22"/>
          <w:szCs w:val="22"/>
        </w:rPr>
        <w:t xml:space="preserve"> </w:t>
      </w:r>
      <w:proofErr w:type="spellStart"/>
      <w:r w:rsidR="00391BED" w:rsidRPr="00391BED">
        <w:rPr>
          <w:rFonts w:asciiTheme="majorBidi" w:hAnsiTheme="majorBidi" w:cstheme="majorBidi"/>
          <w:sz w:val="22"/>
          <w:szCs w:val="22"/>
        </w:rPr>
        <w:t>teliti</w:t>
      </w:r>
      <w:proofErr w:type="spellEnd"/>
      <w:r w:rsidR="00391BED" w:rsidRPr="00391BED">
        <w:rPr>
          <w:rFonts w:asciiTheme="majorBidi" w:hAnsiTheme="majorBidi" w:cstheme="majorBidi"/>
          <w:sz w:val="22"/>
          <w:szCs w:val="22"/>
        </w:rPr>
        <w:t>.</w:t>
      </w:r>
    </w:p>
    <w:p w14:paraId="686584AA" w14:textId="77777777" w:rsidR="008E638D" w:rsidRPr="00792B3B" w:rsidRDefault="008E638D" w:rsidP="00792B3B">
      <w:pPr>
        <w:autoSpaceDE w:val="0"/>
        <w:autoSpaceDN w:val="0"/>
        <w:adjustRightInd w:val="0"/>
        <w:jc w:val="both"/>
        <w:rPr>
          <w:rFonts w:asciiTheme="majorBidi" w:hAnsiTheme="majorBidi" w:cstheme="majorBidi"/>
          <w:sz w:val="22"/>
          <w:szCs w:val="22"/>
          <w:lang w:val="id-ID"/>
        </w:rPr>
      </w:pPr>
    </w:p>
    <w:p w14:paraId="651F5451" w14:textId="14E05873" w:rsidR="000C0329" w:rsidRPr="004178DE" w:rsidRDefault="003E5713" w:rsidP="004178DE">
      <w:pPr>
        <w:autoSpaceDE w:val="0"/>
        <w:autoSpaceDN w:val="0"/>
        <w:adjustRightInd w:val="0"/>
        <w:jc w:val="both"/>
        <w:rPr>
          <w:rFonts w:asciiTheme="majorBidi" w:hAnsiTheme="majorBidi" w:cstheme="majorBidi"/>
          <w:sz w:val="22"/>
          <w:szCs w:val="22"/>
          <w:lang w:val="id-ID"/>
        </w:rPr>
      </w:pPr>
      <w:r w:rsidRPr="000C0329">
        <w:rPr>
          <w:rFonts w:asciiTheme="majorBidi" w:hAnsiTheme="majorBidi" w:cstheme="majorBidi"/>
          <w:b/>
          <w:sz w:val="22"/>
          <w:szCs w:val="22"/>
        </w:rPr>
        <w:t xml:space="preserve">DAFTAR </w:t>
      </w:r>
      <w:r>
        <w:rPr>
          <w:rFonts w:asciiTheme="majorBidi" w:hAnsiTheme="majorBidi" w:cstheme="majorBidi"/>
          <w:b/>
          <w:sz w:val="22"/>
          <w:szCs w:val="22"/>
        </w:rPr>
        <w:t>PUSTAKA</w:t>
      </w:r>
    </w:p>
    <w:p w14:paraId="7DF2A1C8" w14:textId="77777777" w:rsidR="000C0329" w:rsidRPr="000C0329" w:rsidRDefault="000C0329" w:rsidP="000C0329">
      <w:pPr>
        <w:pStyle w:val="ListParagraph"/>
        <w:adjustRightInd w:val="0"/>
        <w:ind w:left="0"/>
        <w:jc w:val="both"/>
        <w:rPr>
          <w:rFonts w:asciiTheme="majorBidi" w:hAnsiTheme="majorBidi" w:cstheme="majorBidi"/>
          <w:b/>
          <w:sz w:val="22"/>
          <w:szCs w:val="22"/>
          <w:lang w:val="id-ID"/>
        </w:rPr>
      </w:pPr>
      <w:r w:rsidRPr="000C0329">
        <w:rPr>
          <w:rFonts w:asciiTheme="majorBidi" w:hAnsiTheme="majorBidi" w:cstheme="majorBidi"/>
          <w:b/>
          <w:sz w:val="22"/>
          <w:szCs w:val="22"/>
        </w:rPr>
        <w:t>Buku-Buku</w:t>
      </w:r>
    </w:p>
    <w:p w14:paraId="6035673F"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Alfitra, “</w:t>
      </w:r>
      <w:r w:rsidRPr="00E804C3">
        <w:rPr>
          <w:rFonts w:asciiTheme="majorBidi" w:hAnsiTheme="majorBidi" w:cstheme="majorBidi"/>
          <w:i/>
          <w:iCs/>
          <w:sz w:val="22"/>
          <w:szCs w:val="22"/>
          <w:lang w:val="id-ID"/>
        </w:rPr>
        <w:t>Hapusnya Hak Menuntut dan Menjalankan Pidana</w:t>
      </w:r>
      <w:r w:rsidRPr="00E804C3">
        <w:rPr>
          <w:rFonts w:asciiTheme="majorBidi" w:hAnsiTheme="majorBidi" w:cstheme="majorBidi"/>
          <w:sz w:val="22"/>
          <w:szCs w:val="22"/>
          <w:lang w:val="id-ID"/>
        </w:rPr>
        <w:t>”, Cetakan Ke-1, Raih Asa Sukses, Depok, 2012.</w:t>
      </w:r>
    </w:p>
    <w:p w14:paraId="7BC6C3CF" w14:textId="77777777" w:rsidR="000C0329" w:rsidRPr="00E804C3" w:rsidRDefault="000C0329" w:rsidP="000C0329">
      <w:pPr>
        <w:pStyle w:val="ListParagraph"/>
        <w:adjustRightInd w:val="0"/>
        <w:ind w:hanging="720"/>
        <w:jc w:val="both"/>
        <w:rPr>
          <w:rFonts w:asciiTheme="majorBidi" w:hAnsiTheme="majorBidi" w:cstheme="majorBidi"/>
          <w:sz w:val="22"/>
          <w:szCs w:val="22"/>
          <w:lang w:val="id-ID"/>
        </w:rPr>
      </w:pPr>
      <w:r w:rsidRPr="00E804C3">
        <w:rPr>
          <w:rFonts w:asciiTheme="majorBidi" w:hAnsiTheme="majorBidi" w:cstheme="majorBidi"/>
          <w:sz w:val="22"/>
          <w:szCs w:val="22"/>
        </w:rPr>
        <w:t>Ali, Mahrus, “</w:t>
      </w:r>
      <w:r w:rsidRPr="00E804C3">
        <w:rPr>
          <w:rFonts w:asciiTheme="majorBidi" w:hAnsiTheme="majorBidi" w:cstheme="majorBidi"/>
          <w:i/>
          <w:iCs/>
          <w:sz w:val="22"/>
          <w:szCs w:val="22"/>
        </w:rPr>
        <w:t xml:space="preserve">Dasar-Dasar Hukum </w:t>
      </w:r>
      <w:proofErr w:type="spellStart"/>
      <w:r w:rsidRPr="00E804C3">
        <w:rPr>
          <w:rFonts w:asciiTheme="majorBidi" w:hAnsiTheme="majorBidi" w:cstheme="majorBidi"/>
          <w:i/>
          <w:iCs/>
          <w:sz w:val="22"/>
          <w:szCs w:val="22"/>
        </w:rPr>
        <w:t>Pidana</w:t>
      </w:r>
      <w:proofErr w:type="spellEnd"/>
      <w:r w:rsidRPr="00E804C3">
        <w:rPr>
          <w:rFonts w:asciiTheme="majorBidi" w:hAnsiTheme="majorBidi" w:cstheme="majorBidi"/>
          <w:i/>
          <w:iCs/>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Ke-4, </w:t>
      </w:r>
      <w:proofErr w:type="spellStart"/>
      <w:r w:rsidRPr="00E804C3">
        <w:rPr>
          <w:rFonts w:asciiTheme="majorBidi" w:hAnsiTheme="majorBidi" w:cstheme="majorBidi"/>
          <w:sz w:val="22"/>
          <w:szCs w:val="22"/>
        </w:rPr>
        <w:t>Sinar</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Grafika</w:t>
      </w:r>
      <w:proofErr w:type="spellEnd"/>
      <w:r w:rsidRPr="00E804C3">
        <w:rPr>
          <w:rFonts w:asciiTheme="majorBidi" w:hAnsiTheme="majorBidi" w:cstheme="majorBidi"/>
          <w:sz w:val="22"/>
          <w:szCs w:val="22"/>
        </w:rPr>
        <w:t>, Jakarta, 2017.</w:t>
      </w:r>
    </w:p>
    <w:p w14:paraId="1352D9EF"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Chandra, Tofik Yanuar, “</w:t>
      </w:r>
      <w:r w:rsidRPr="00E804C3">
        <w:rPr>
          <w:rFonts w:asciiTheme="majorBidi" w:hAnsiTheme="majorBidi" w:cstheme="majorBidi"/>
          <w:i/>
          <w:iCs/>
          <w:sz w:val="22"/>
          <w:szCs w:val="22"/>
          <w:lang w:val="id-ID"/>
        </w:rPr>
        <w:t>Hukum Pidana”</w:t>
      </w:r>
      <w:r w:rsidRPr="00E804C3">
        <w:rPr>
          <w:rFonts w:asciiTheme="majorBidi" w:hAnsiTheme="majorBidi" w:cstheme="majorBidi"/>
          <w:sz w:val="22"/>
          <w:szCs w:val="22"/>
          <w:lang w:val="id-ID"/>
        </w:rPr>
        <w:t>, Cetakan Ke-1, PT Sangir Multi Usaha, Jakarta, 2022.</w:t>
      </w:r>
    </w:p>
    <w:p w14:paraId="6C7F515B"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lastRenderedPageBreak/>
        <w:t>Darmaningtyas, Ki</w:t>
      </w:r>
      <w:r w:rsidRPr="00E804C3">
        <w:rPr>
          <w:rFonts w:asciiTheme="majorBidi" w:hAnsiTheme="majorBidi" w:cstheme="majorBidi"/>
          <w:i/>
          <w:sz w:val="22"/>
          <w:szCs w:val="22"/>
          <w:lang w:val="id-ID"/>
        </w:rPr>
        <w:t>, “Pendidikan Rusak-Rusakan Edisi Revisi”</w:t>
      </w:r>
      <w:r w:rsidRPr="00E804C3">
        <w:rPr>
          <w:rFonts w:asciiTheme="majorBidi" w:hAnsiTheme="majorBidi" w:cstheme="majorBidi"/>
          <w:sz w:val="22"/>
          <w:szCs w:val="22"/>
          <w:lang w:val="id-ID"/>
        </w:rPr>
        <w:t>, Cetakan Ke-1, Buku Bijak, Yogyakarta, 2022.</w:t>
      </w:r>
    </w:p>
    <w:p w14:paraId="6B60FE5A"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Farid, Zainal Abidin, “</w:t>
      </w:r>
      <w:r w:rsidRPr="00E804C3">
        <w:rPr>
          <w:rFonts w:asciiTheme="majorBidi" w:hAnsiTheme="majorBidi" w:cstheme="majorBidi"/>
          <w:i/>
          <w:iCs/>
          <w:sz w:val="22"/>
          <w:szCs w:val="22"/>
          <w:lang w:val="id-ID"/>
        </w:rPr>
        <w:t>Hukum Pidana</w:t>
      </w:r>
      <w:r w:rsidRPr="00E804C3">
        <w:rPr>
          <w:rFonts w:asciiTheme="majorBidi" w:hAnsiTheme="majorBidi" w:cstheme="majorBidi"/>
          <w:sz w:val="22"/>
          <w:szCs w:val="22"/>
          <w:lang w:val="id-ID"/>
        </w:rPr>
        <w:t>” 1, Cetakan Ke-5, Sinar Grafika, Jakarta, 2018.</w:t>
      </w:r>
    </w:p>
    <w:p w14:paraId="030AAAED"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Gunadi, Ismu dan Joaedi Efendi,</w:t>
      </w:r>
      <w:r w:rsidRPr="00E804C3">
        <w:rPr>
          <w:rFonts w:asciiTheme="majorBidi" w:hAnsiTheme="majorBidi" w:cstheme="majorBidi"/>
          <w:i/>
          <w:sz w:val="22"/>
          <w:szCs w:val="22"/>
          <w:lang w:val="id-ID"/>
        </w:rPr>
        <w:t xml:space="preserve"> “Cepat &amp; Mudah Memahami Hukum Pidana</w:t>
      </w:r>
      <w:r w:rsidRPr="00E804C3">
        <w:rPr>
          <w:rFonts w:asciiTheme="majorBidi" w:hAnsiTheme="majorBidi" w:cstheme="majorBidi"/>
          <w:sz w:val="22"/>
          <w:szCs w:val="22"/>
          <w:lang w:val="id-ID"/>
        </w:rPr>
        <w:t>”, Cetakan ke-2, Kencana Prenadamedia Group, Jakarta, 2015.</w:t>
      </w:r>
    </w:p>
    <w:p w14:paraId="4B4BECAF"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rPr>
        <w:t>Hamzah, Andi, “</w:t>
      </w:r>
      <w:r w:rsidRPr="00E804C3">
        <w:rPr>
          <w:rFonts w:asciiTheme="majorBidi" w:hAnsiTheme="majorBidi" w:cstheme="majorBidi"/>
          <w:i/>
          <w:sz w:val="22"/>
          <w:szCs w:val="22"/>
        </w:rPr>
        <w:t xml:space="preserve">Hukum </w:t>
      </w:r>
      <w:proofErr w:type="spellStart"/>
      <w:r w:rsidRPr="00E804C3">
        <w:rPr>
          <w:rFonts w:asciiTheme="majorBidi" w:hAnsiTheme="majorBidi" w:cstheme="majorBidi"/>
          <w:i/>
          <w:sz w:val="22"/>
          <w:szCs w:val="22"/>
        </w:rPr>
        <w:t>Pidana</w:t>
      </w:r>
      <w:proofErr w:type="spellEnd"/>
      <w:r w:rsidRPr="00E804C3">
        <w:rPr>
          <w:rFonts w:asciiTheme="majorBidi" w:hAnsiTheme="majorBidi" w:cstheme="majorBidi"/>
          <w:sz w:val="22"/>
          <w:szCs w:val="22"/>
        </w:rPr>
        <w:t xml:space="preserve"> </w:t>
      </w:r>
      <w:r w:rsidRPr="00E804C3">
        <w:rPr>
          <w:rFonts w:asciiTheme="majorBidi" w:hAnsiTheme="majorBidi" w:cstheme="majorBidi"/>
          <w:i/>
          <w:sz w:val="22"/>
          <w:szCs w:val="22"/>
        </w:rPr>
        <w:t>Indonesia”</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Ke-2, </w:t>
      </w:r>
      <w:proofErr w:type="spellStart"/>
      <w:r w:rsidRPr="00E804C3">
        <w:rPr>
          <w:rFonts w:asciiTheme="majorBidi" w:hAnsiTheme="majorBidi" w:cstheme="majorBidi"/>
          <w:sz w:val="22"/>
          <w:szCs w:val="22"/>
        </w:rPr>
        <w:t>Sinar</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Grafika</w:t>
      </w:r>
      <w:proofErr w:type="spellEnd"/>
      <w:r w:rsidRPr="00E804C3">
        <w:rPr>
          <w:rFonts w:asciiTheme="majorBidi" w:hAnsiTheme="majorBidi" w:cstheme="majorBidi"/>
          <w:sz w:val="22"/>
          <w:szCs w:val="22"/>
        </w:rPr>
        <w:t>, Jakarta, 2019.</w:t>
      </w:r>
    </w:p>
    <w:p w14:paraId="3AC3E452"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rPr>
        <w:t>Hamzah, Andi “</w:t>
      </w:r>
      <w:proofErr w:type="spellStart"/>
      <w:r w:rsidRPr="00E804C3">
        <w:rPr>
          <w:rFonts w:asciiTheme="majorBidi" w:hAnsiTheme="majorBidi" w:cstheme="majorBidi"/>
          <w:i/>
          <w:iCs/>
          <w:sz w:val="22"/>
          <w:szCs w:val="22"/>
        </w:rPr>
        <w:t>Delik-Delik</w:t>
      </w:r>
      <w:proofErr w:type="spellEnd"/>
      <w:r w:rsidRPr="00E804C3">
        <w:rPr>
          <w:rFonts w:asciiTheme="majorBidi" w:hAnsiTheme="majorBidi" w:cstheme="majorBidi"/>
          <w:i/>
          <w:iCs/>
          <w:sz w:val="22"/>
          <w:szCs w:val="22"/>
        </w:rPr>
        <w:t xml:space="preserve"> </w:t>
      </w:r>
      <w:proofErr w:type="spellStart"/>
      <w:r w:rsidRPr="00E804C3">
        <w:rPr>
          <w:rFonts w:asciiTheme="majorBidi" w:hAnsiTheme="majorBidi" w:cstheme="majorBidi"/>
          <w:i/>
          <w:iCs/>
          <w:sz w:val="22"/>
          <w:szCs w:val="22"/>
        </w:rPr>
        <w:t>Tertentu</w:t>
      </w:r>
      <w:proofErr w:type="spellEnd"/>
      <w:r w:rsidRPr="00E804C3">
        <w:rPr>
          <w:rFonts w:asciiTheme="majorBidi" w:hAnsiTheme="majorBidi" w:cstheme="majorBidi"/>
          <w:i/>
          <w:iCs/>
          <w:sz w:val="22"/>
          <w:szCs w:val="22"/>
        </w:rPr>
        <w:t xml:space="preserve"> (Speciale </w:t>
      </w:r>
      <w:proofErr w:type="spellStart"/>
      <w:r w:rsidRPr="00E804C3">
        <w:rPr>
          <w:rFonts w:asciiTheme="majorBidi" w:hAnsiTheme="majorBidi" w:cstheme="majorBidi"/>
          <w:i/>
          <w:iCs/>
          <w:sz w:val="22"/>
          <w:szCs w:val="22"/>
        </w:rPr>
        <w:t>Delicten</w:t>
      </w:r>
      <w:proofErr w:type="spellEnd"/>
      <w:r w:rsidRPr="00E804C3">
        <w:rPr>
          <w:rFonts w:asciiTheme="majorBidi" w:hAnsiTheme="majorBidi" w:cstheme="majorBidi"/>
          <w:i/>
          <w:iCs/>
          <w:sz w:val="22"/>
          <w:szCs w:val="22"/>
        </w:rPr>
        <w:t>) Di Dalam KUHP</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Ke-4, </w:t>
      </w:r>
      <w:proofErr w:type="spellStart"/>
      <w:r w:rsidRPr="00E804C3">
        <w:rPr>
          <w:rFonts w:asciiTheme="majorBidi" w:hAnsiTheme="majorBidi" w:cstheme="majorBidi"/>
          <w:sz w:val="22"/>
          <w:szCs w:val="22"/>
        </w:rPr>
        <w:t>Sinar</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Grafika</w:t>
      </w:r>
      <w:proofErr w:type="spellEnd"/>
      <w:r w:rsidRPr="00E804C3">
        <w:rPr>
          <w:rFonts w:asciiTheme="majorBidi" w:hAnsiTheme="majorBidi" w:cstheme="majorBidi"/>
          <w:sz w:val="22"/>
          <w:szCs w:val="22"/>
        </w:rPr>
        <w:t>, Jakarta, 2019.</w:t>
      </w:r>
    </w:p>
    <w:p w14:paraId="081AFA1B"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Huda, Chairul, “</w:t>
      </w:r>
      <w:r w:rsidRPr="00E804C3">
        <w:rPr>
          <w:rFonts w:asciiTheme="majorBidi" w:hAnsiTheme="majorBidi" w:cstheme="majorBidi"/>
          <w:i/>
          <w:sz w:val="22"/>
          <w:szCs w:val="22"/>
          <w:lang w:val="id-ID"/>
        </w:rPr>
        <w:t>Dari Tiada Pidana Tanpa Kesalahan Menuju Kepada Tiada Pertanggungjawaban Pidana Tanpa Kesalahan Tinjauan Kritis Terhadap Teori Pemisahan Tindak Pidana dan Pertanggungjawaban Pidana”</w:t>
      </w:r>
      <w:r w:rsidRPr="00E804C3">
        <w:rPr>
          <w:rFonts w:asciiTheme="majorBidi" w:hAnsiTheme="majorBidi" w:cstheme="majorBidi"/>
          <w:sz w:val="22"/>
          <w:szCs w:val="22"/>
          <w:lang w:val="id-ID"/>
        </w:rPr>
        <w:t>, Cetakan Ke-6, Prenada Media Group, Jakarta, 2015.</w:t>
      </w:r>
    </w:p>
    <w:p w14:paraId="0DF988E5"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proofErr w:type="spellStart"/>
      <w:r w:rsidRPr="00E804C3">
        <w:rPr>
          <w:rFonts w:asciiTheme="majorBidi" w:hAnsiTheme="majorBidi" w:cstheme="majorBidi"/>
          <w:sz w:val="22"/>
          <w:szCs w:val="22"/>
        </w:rPr>
        <w:t>Lamintang</w:t>
      </w:r>
      <w:proofErr w:type="spellEnd"/>
      <w:r w:rsidRPr="00E804C3">
        <w:rPr>
          <w:rFonts w:asciiTheme="majorBidi" w:hAnsiTheme="majorBidi" w:cstheme="majorBidi"/>
          <w:sz w:val="22"/>
          <w:szCs w:val="22"/>
        </w:rPr>
        <w:t xml:space="preserve">, P.A.F, </w:t>
      </w:r>
      <w:proofErr w:type="spellStart"/>
      <w:r w:rsidRPr="00E804C3">
        <w:rPr>
          <w:rFonts w:asciiTheme="majorBidi" w:hAnsiTheme="majorBidi" w:cstheme="majorBidi"/>
          <w:sz w:val="22"/>
          <w:szCs w:val="22"/>
        </w:rPr>
        <w:t>Francicus</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Theojunior</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Lamintang</w:t>
      </w:r>
      <w:proofErr w:type="spellEnd"/>
      <w:r w:rsidRPr="00E804C3">
        <w:rPr>
          <w:rFonts w:asciiTheme="majorBidi" w:hAnsiTheme="majorBidi" w:cstheme="majorBidi"/>
          <w:sz w:val="22"/>
          <w:szCs w:val="22"/>
        </w:rPr>
        <w:t>, “</w:t>
      </w:r>
      <w:r w:rsidRPr="00E804C3">
        <w:rPr>
          <w:rFonts w:asciiTheme="majorBidi" w:hAnsiTheme="majorBidi" w:cstheme="majorBidi"/>
          <w:i/>
          <w:iCs/>
          <w:sz w:val="22"/>
          <w:szCs w:val="22"/>
        </w:rPr>
        <w:t xml:space="preserve">Dasar-Dasar Hukum </w:t>
      </w:r>
      <w:proofErr w:type="spellStart"/>
      <w:r w:rsidRPr="00E804C3">
        <w:rPr>
          <w:rFonts w:asciiTheme="majorBidi" w:hAnsiTheme="majorBidi" w:cstheme="majorBidi"/>
          <w:i/>
          <w:iCs/>
          <w:sz w:val="22"/>
          <w:szCs w:val="22"/>
        </w:rPr>
        <w:t>Pidana</w:t>
      </w:r>
      <w:proofErr w:type="spellEnd"/>
      <w:r w:rsidRPr="00E804C3">
        <w:rPr>
          <w:rFonts w:asciiTheme="majorBidi" w:hAnsiTheme="majorBidi" w:cstheme="majorBidi"/>
          <w:i/>
          <w:iCs/>
          <w:sz w:val="22"/>
          <w:szCs w:val="22"/>
        </w:rPr>
        <w:t xml:space="preserve"> Di Indonesia”,</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Ke-3, </w:t>
      </w:r>
      <w:proofErr w:type="spellStart"/>
      <w:r w:rsidRPr="00E804C3">
        <w:rPr>
          <w:rFonts w:asciiTheme="majorBidi" w:hAnsiTheme="majorBidi" w:cstheme="majorBidi"/>
          <w:sz w:val="22"/>
          <w:szCs w:val="22"/>
        </w:rPr>
        <w:t>Sinar</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Grafika</w:t>
      </w:r>
      <w:proofErr w:type="spellEnd"/>
      <w:r w:rsidRPr="00E804C3">
        <w:rPr>
          <w:rFonts w:asciiTheme="majorBidi" w:hAnsiTheme="majorBidi" w:cstheme="majorBidi"/>
          <w:sz w:val="22"/>
          <w:szCs w:val="22"/>
        </w:rPr>
        <w:t>, Jakarta, 2018.</w:t>
      </w:r>
    </w:p>
    <w:p w14:paraId="39057DAD"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proofErr w:type="spellStart"/>
      <w:r w:rsidRPr="00E804C3">
        <w:rPr>
          <w:rFonts w:asciiTheme="majorBidi" w:hAnsiTheme="majorBidi" w:cstheme="majorBidi"/>
          <w:sz w:val="22"/>
          <w:szCs w:val="22"/>
        </w:rPr>
        <w:t>Moeljatno</w:t>
      </w:r>
      <w:proofErr w:type="spellEnd"/>
      <w:r w:rsidRPr="00E804C3">
        <w:rPr>
          <w:rFonts w:asciiTheme="majorBidi" w:hAnsiTheme="majorBidi" w:cstheme="majorBidi"/>
          <w:sz w:val="22"/>
          <w:szCs w:val="22"/>
        </w:rPr>
        <w:t>, “</w:t>
      </w:r>
      <w:r w:rsidRPr="00E804C3">
        <w:rPr>
          <w:rFonts w:asciiTheme="majorBidi" w:hAnsiTheme="majorBidi" w:cstheme="majorBidi"/>
          <w:i/>
          <w:sz w:val="22"/>
          <w:szCs w:val="22"/>
        </w:rPr>
        <w:t xml:space="preserve">Asas-Asas Hukum </w:t>
      </w:r>
      <w:proofErr w:type="spellStart"/>
      <w:r w:rsidRPr="00E804C3">
        <w:rPr>
          <w:rFonts w:asciiTheme="majorBidi" w:hAnsiTheme="majorBidi" w:cstheme="majorBidi"/>
          <w:i/>
          <w:sz w:val="22"/>
          <w:szCs w:val="22"/>
        </w:rPr>
        <w:t>Pidana</w:t>
      </w:r>
      <w:proofErr w:type="spellEnd"/>
      <w:r w:rsidRPr="00E804C3">
        <w:rPr>
          <w:rFonts w:asciiTheme="majorBidi" w:hAnsiTheme="majorBidi" w:cstheme="majorBidi"/>
          <w:i/>
          <w:sz w:val="22"/>
          <w:szCs w:val="22"/>
        </w:rPr>
        <w:t>”</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Ke-9, PT. </w:t>
      </w:r>
      <w:proofErr w:type="spellStart"/>
      <w:r w:rsidRPr="00E804C3">
        <w:rPr>
          <w:rFonts w:asciiTheme="majorBidi" w:hAnsiTheme="majorBidi" w:cstheme="majorBidi"/>
          <w:sz w:val="22"/>
          <w:szCs w:val="22"/>
        </w:rPr>
        <w:t>Rineka</w:t>
      </w:r>
      <w:proofErr w:type="spellEnd"/>
      <w:r w:rsidRPr="00E804C3">
        <w:rPr>
          <w:rFonts w:asciiTheme="majorBidi" w:hAnsiTheme="majorBidi" w:cstheme="majorBidi"/>
          <w:sz w:val="22"/>
          <w:szCs w:val="22"/>
        </w:rPr>
        <w:t xml:space="preserve"> Cipta, Jakarta, 2018.</w:t>
      </w:r>
    </w:p>
    <w:p w14:paraId="22B33070"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Muntaha, “</w:t>
      </w:r>
      <w:r w:rsidRPr="00E804C3">
        <w:rPr>
          <w:rFonts w:asciiTheme="majorBidi" w:hAnsiTheme="majorBidi" w:cstheme="majorBidi"/>
          <w:i/>
          <w:iCs/>
          <w:sz w:val="22"/>
          <w:szCs w:val="22"/>
          <w:lang w:val="id-ID"/>
        </w:rPr>
        <w:t>Hukum Pidana Malapraktik Pertanggungjawaban dan Penghapus Pidana</w:t>
      </w:r>
      <w:r w:rsidRPr="00E804C3">
        <w:rPr>
          <w:rFonts w:asciiTheme="majorBidi" w:hAnsiTheme="majorBidi" w:cstheme="majorBidi"/>
          <w:sz w:val="22"/>
          <w:szCs w:val="22"/>
          <w:lang w:val="id-ID"/>
        </w:rPr>
        <w:t>”, Cetakan Ke-1, Sinar Grafika, Jakarta, 2017.</w:t>
      </w:r>
    </w:p>
    <w:p w14:paraId="4F560351"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Ningsih, Dwi Wachidiyah, “</w:t>
      </w:r>
      <w:r w:rsidRPr="00E804C3">
        <w:rPr>
          <w:rFonts w:asciiTheme="majorBidi" w:hAnsiTheme="majorBidi" w:cstheme="majorBidi"/>
          <w:i/>
          <w:iCs/>
          <w:sz w:val="22"/>
          <w:szCs w:val="22"/>
          <w:lang w:val="id-ID"/>
        </w:rPr>
        <w:t>Hukum Pidana</w:t>
      </w:r>
      <w:r w:rsidRPr="00E804C3">
        <w:rPr>
          <w:rFonts w:asciiTheme="majorBidi" w:hAnsiTheme="majorBidi" w:cstheme="majorBidi"/>
          <w:sz w:val="22"/>
          <w:szCs w:val="22"/>
          <w:lang w:val="id-ID"/>
        </w:rPr>
        <w:t>”, Cetakan Ke-1, LP2i Press, Surabaya, 2015.</w:t>
      </w:r>
    </w:p>
    <w:p w14:paraId="31CA10F8" w14:textId="77777777" w:rsidR="000C0329" w:rsidRPr="00E804C3" w:rsidRDefault="000C0329" w:rsidP="000C0329">
      <w:pPr>
        <w:pStyle w:val="ListParagraph"/>
        <w:adjustRightInd w:val="0"/>
        <w:ind w:hanging="720"/>
        <w:jc w:val="both"/>
        <w:rPr>
          <w:rFonts w:asciiTheme="majorBidi" w:hAnsiTheme="majorBidi" w:cstheme="majorBidi"/>
          <w:sz w:val="22"/>
          <w:szCs w:val="22"/>
          <w:lang w:val="id-ID"/>
        </w:rPr>
      </w:pPr>
      <w:r w:rsidRPr="00E804C3">
        <w:rPr>
          <w:rFonts w:asciiTheme="majorBidi" w:hAnsiTheme="majorBidi" w:cstheme="majorBidi"/>
          <w:sz w:val="22"/>
          <w:szCs w:val="22"/>
          <w:lang w:val="id-ID"/>
        </w:rPr>
        <w:t>Prasetyo, Teguh, “</w:t>
      </w:r>
      <w:r w:rsidRPr="00E804C3">
        <w:rPr>
          <w:rFonts w:asciiTheme="majorBidi" w:hAnsiTheme="majorBidi" w:cstheme="majorBidi"/>
          <w:i/>
          <w:sz w:val="22"/>
          <w:szCs w:val="22"/>
          <w:lang w:val="id-ID"/>
        </w:rPr>
        <w:t>Hukum Pidana Edisi Revisi”</w:t>
      </w:r>
      <w:r w:rsidRPr="00E804C3">
        <w:rPr>
          <w:rFonts w:asciiTheme="majorBidi" w:hAnsiTheme="majorBidi" w:cstheme="majorBidi"/>
          <w:sz w:val="22"/>
          <w:szCs w:val="22"/>
          <w:lang w:val="id-ID"/>
        </w:rPr>
        <w:t>, Cetakan ke-10, PT RajaGrafindo Persada, Depok, 2019.</w:t>
      </w:r>
    </w:p>
    <w:p w14:paraId="2FF9CC11"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Podjodikoro, Wirjono, “</w:t>
      </w:r>
      <w:r w:rsidRPr="00E804C3">
        <w:rPr>
          <w:rFonts w:asciiTheme="majorBidi" w:hAnsiTheme="majorBidi" w:cstheme="majorBidi"/>
          <w:i/>
          <w:iCs/>
          <w:sz w:val="22"/>
          <w:szCs w:val="22"/>
          <w:lang w:val="id-ID"/>
        </w:rPr>
        <w:t>Asas-Asas Hukum Pidana Di Indonesia</w:t>
      </w:r>
      <w:r w:rsidRPr="00E804C3">
        <w:rPr>
          <w:rFonts w:asciiTheme="majorBidi" w:hAnsiTheme="majorBidi" w:cstheme="majorBidi"/>
          <w:sz w:val="22"/>
          <w:szCs w:val="22"/>
          <w:lang w:val="id-ID"/>
        </w:rPr>
        <w:t>”, Cetakan Ke-5, PT. Refika Aditama, Bandung, 2012.</w:t>
      </w:r>
    </w:p>
    <w:p w14:paraId="1D167714" w14:textId="77777777" w:rsidR="000C0329" w:rsidRPr="00E804C3" w:rsidRDefault="000C0329" w:rsidP="000C0329">
      <w:pPr>
        <w:pStyle w:val="ListParagraph"/>
        <w:adjustRightInd w:val="0"/>
        <w:ind w:hanging="720"/>
        <w:jc w:val="both"/>
        <w:rPr>
          <w:rFonts w:asciiTheme="majorBidi" w:hAnsiTheme="majorBidi" w:cstheme="majorBidi"/>
          <w:sz w:val="22"/>
          <w:szCs w:val="22"/>
          <w:lang w:val="id-ID"/>
        </w:rPr>
      </w:pPr>
      <w:proofErr w:type="spellStart"/>
      <w:r w:rsidRPr="00E804C3">
        <w:rPr>
          <w:rFonts w:asciiTheme="majorBidi" w:hAnsiTheme="majorBidi" w:cstheme="majorBidi"/>
          <w:sz w:val="22"/>
          <w:szCs w:val="22"/>
        </w:rPr>
        <w:t>Purwoleksono</w:t>
      </w:r>
      <w:proofErr w:type="spellEnd"/>
      <w:r w:rsidRPr="00E804C3">
        <w:rPr>
          <w:rFonts w:asciiTheme="majorBidi" w:hAnsiTheme="majorBidi" w:cstheme="majorBidi"/>
          <w:sz w:val="22"/>
          <w:szCs w:val="22"/>
        </w:rPr>
        <w:t xml:space="preserve">, Didik </w:t>
      </w:r>
      <w:proofErr w:type="spellStart"/>
      <w:r w:rsidRPr="00E804C3">
        <w:rPr>
          <w:rFonts w:asciiTheme="majorBidi" w:hAnsiTheme="majorBidi" w:cstheme="majorBidi"/>
          <w:sz w:val="22"/>
          <w:szCs w:val="22"/>
        </w:rPr>
        <w:t>Endro</w:t>
      </w:r>
      <w:proofErr w:type="spellEnd"/>
      <w:r w:rsidRPr="00E804C3">
        <w:rPr>
          <w:rFonts w:asciiTheme="majorBidi" w:hAnsiTheme="majorBidi" w:cstheme="majorBidi"/>
          <w:sz w:val="22"/>
          <w:szCs w:val="22"/>
        </w:rPr>
        <w:t>, “</w:t>
      </w:r>
      <w:r w:rsidRPr="00E804C3">
        <w:rPr>
          <w:rFonts w:asciiTheme="majorBidi" w:hAnsiTheme="majorBidi" w:cstheme="majorBidi"/>
          <w:i/>
          <w:sz w:val="22"/>
          <w:szCs w:val="22"/>
        </w:rPr>
        <w:t xml:space="preserve">Hukum </w:t>
      </w:r>
      <w:proofErr w:type="spellStart"/>
      <w:r w:rsidRPr="00E804C3">
        <w:rPr>
          <w:rFonts w:asciiTheme="majorBidi" w:hAnsiTheme="majorBidi" w:cstheme="majorBidi"/>
          <w:i/>
          <w:sz w:val="22"/>
          <w:szCs w:val="22"/>
        </w:rPr>
        <w:t>Pidana</w:t>
      </w:r>
      <w:proofErr w:type="spellEnd"/>
      <w:r w:rsidRPr="00E804C3">
        <w:rPr>
          <w:rFonts w:asciiTheme="majorBidi" w:hAnsiTheme="majorBidi" w:cstheme="majorBidi"/>
          <w:i/>
          <w:sz w:val="22"/>
          <w:szCs w:val="22"/>
        </w:rPr>
        <w:t>”</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ke-1, Airlangga Universitas Press (AUP), Surabaya, 2014.</w:t>
      </w:r>
    </w:p>
    <w:p w14:paraId="01E2F803" w14:textId="77777777" w:rsidR="000C0329" w:rsidRPr="00E804C3" w:rsidRDefault="000C0329" w:rsidP="000C0329">
      <w:pPr>
        <w:pStyle w:val="ListParagraph"/>
        <w:adjustRightInd w:val="0"/>
        <w:ind w:hanging="720"/>
        <w:jc w:val="both"/>
        <w:rPr>
          <w:rFonts w:asciiTheme="majorBidi" w:hAnsiTheme="majorBidi" w:cstheme="majorBidi"/>
          <w:sz w:val="22"/>
          <w:szCs w:val="22"/>
          <w:lang w:val="id-ID"/>
        </w:rPr>
      </w:pPr>
      <w:r w:rsidRPr="00E804C3">
        <w:rPr>
          <w:rFonts w:asciiTheme="majorBidi" w:hAnsiTheme="majorBidi" w:cstheme="majorBidi"/>
          <w:sz w:val="22"/>
          <w:szCs w:val="22"/>
          <w:lang w:val="id-ID"/>
        </w:rPr>
        <w:t>Rusianto, Agus, “</w:t>
      </w:r>
      <w:r w:rsidRPr="00E804C3">
        <w:rPr>
          <w:rFonts w:asciiTheme="majorBidi" w:hAnsiTheme="majorBidi" w:cstheme="majorBidi"/>
          <w:i/>
          <w:sz w:val="22"/>
          <w:szCs w:val="22"/>
          <w:lang w:val="id-ID"/>
        </w:rPr>
        <w:t>Tindak Pidana &amp; Pertanggungjawaban Pidana Tinjauan Kritis Melalui Konsistensi antara Asas, Teori, dan Penerapannya”</w:t>
      </w:r>
      <w:r w:rsidRPr="00E804C3">
        <w:rPr>
          <w:rFonts w:asciiTheme="majorBidi" w:hAnsiTheme="majorBidi" w:cstheme="majorBidi"/>
          <w:sz w:val="22"/>
          <w:szCs w:val="22"/>
          <w:lang w:val="id-ID"/>
        </w:rPr>
        <w:t>, Cetakan ke-1, Prenada Media Group, Jakarta, 2016.</w:t>
      </w:r>
    </w:p>
    <w:p w14:paraId="7B5131F9" w14:textId="77777777" w:rsidR="000C0329" w:rsidRPr="00E804C3" w:rsidRDefault="000C0329" w:rsidP="000C0329">
      <w:pPr>
        <w:pStyle w:val="ListParagraph"/>
        <w:adjustRightInd w:val="0"/>
        <w:ind w:hanging="720"/>
        <w:jc w:val="both"/>
        <w:rPr>
          <w:rFonts w:asciiTheme="majorBidi" w:hAnsiTheme="majorBidi" w:cstheme="majorBidi"/>
          <w:b/>
          <w:sz w:val="22"/>
          <w:szCs w:val="22"/>
          <w:lang w:val="id-ID"/>
        </w:rPr>
      </w:pPr>
      <w:r w:rsidRPr="00E804C3">
        <w:rPr>
          <w:rFonts w:asciiTheme="majorBidi" w:hAnsiTheme="majorBidi" w:cstheme="majorBidi"/>
          <w:sz w:val="22"/>
          <w:szCs w:val="22"/>
          <w:lang w:val="id-ID"/>
        </w:rPr>
        <w:t>Sari, Ade Risna et al., “</w:t>
      </w:r>
      <w:r w:rsidRPr="00E804C3">
        <w:rPr>
          <w:rFonts w:asciiTheme="majorBidi" w:hAnsiTheme="majorBidi" w:cstheme="majorBidi"/>
          <w:i/>
          <w:iCs/>
          <w:sz w:val="22"/>
          <w:szCs w:val="22"/>
          <w:lang w:val="id-ID"/>
        </w:rPr>
        <w:t>Tindak Pidana Dalam KUHP</w:t>
      </w:r>
      <w:r w:rsidRPr="00E804C3">
        <w:rPr>
          <w:rFonts w:asciiTheme="majorBidi" w:hAnsiTheme="majorBidi" w:cstheme="majorBidi"/>
          <w:sz w:val="22"/>
          <w:szCs w:val="22"/>
          <w:lang w:val="id-ID"/>
        </w:rPr>
        <w:t>”, Cetakan Ke-1, PT Global Eksekutif Teknologi, Padang, 2022, h. 19.</w:t>
      </w:r>
    </w:p>
    <w:p w14:paraId="74F72813" w14:textId="77777777" w:rsidR="000C0329" w:rsidRPr="00E804C3" w:rsidRDefault="000C0329" w:rsidP="000C0329">
      <w:pPr>
        <w:pStyle w:val="ListParagraph1"/>
        <w:autoSpaceDE w:val="0"/>
        <w:autoSpaceDN w:val="0"/>
        <w:adjustRightInd w:val="0"/>
        <w:spacing w:after="0" w:line="240" w:lineRule="auto"/>
        <w:ind w:left="579" w:hangingChars="263" w:hanging="579"/>
        <w:contextualSpacing w:val="0"/>
        <w:jc w:val="both"/>
        <w:rPr>
          <w:rFonts w:asciiTheme="majorBidi" w:hAnsiTheme="majorBidi" w:cstheme="majorBidi"/>
          <w:lang w:eastAsia="id-ID"/>
        </w:rPr>
      </w:pPr>
      <w:proofErr w:type="spellStart"/>
      <w:r w:rsidRPr="00E804C3">
        <w:rPr>
          <w:rFonts w:asciiTheme="majorBidi" w:hAnsiTheme="majorBidi" w:cstheme="majorBidi"/>
        </w:rPr>
        <w:t>Syamsu</w:t>
      </w:r>
      <w:proofErr w:type="spellEnd"/>
      <w:r w:rsidRPr="00E804C3">
        <w:rPr>
          <w:rFonts w:asciiTheme="majorBidi" w:hAnsiTheme="majorBidi" w:cstheme="majorBidi"/>
        </w:rPr>
        <w:t>, Muhammad Ainul, “</w:t>
      </w:r>
      <w:proofErr w:type="spellStart"/>
      <w:r w:rsidRPr="00E804C3">
        <w:rPr>
          <w:rFonts w:asciiTheme="majorBidi" w:hAnsiTheme="majorBidi" w:cstheme="majorBidi"/>
          <w:i/>
          <w:iCs/>
        </w:rPr>
        <w:t>Penjatuhan</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Pidana</w:t>
      </w:r>
      <w:proofErr w:type="spellEnd"/>
      <w:r w:rsidRPr="00E804C3">
        <w:rPr>
          <w:rFonts w:asciiTheme="majorBidi" w:hAnsiTheme="majorBidi" w:cstheme="majorBidi"/>
          <w:i/>
          <w:iCs/>
        </w:rPr>
        <w:t xml:space="preserve"> dan Dua </w:t>
      </w:r>
      <w:proofErr w:type="spellStart"/>
      <w:r w:rsidRPr="00E804C3">
        <w:rPr>
          <w:rFonts w:asciiTheme="majorBidi" w:hAnsiTheme="majorBidi" w:cstheme="majorBidi"/>
          <w:i/>
          <w:iCs/>
        </w:rPr>
        <w:t>Prinsip</w:t>
      </w:r>
      <w:proofErr w:type="spellEnd"/>
      <w:r w:rsidRPr="00E804C3">
        <w:rPr>
          <w:rFonts w:asciiTheme="majorBidi" w:hAnsiTheme="majorBidi" w:cstheme="majorBidi"/>
          <w:i/>
          <w:iCs/>
        </w:rPr>
        <w:t xml:space="preserve"> Dasar Hukum</w:t>
      </w:r>
      <w:r w:rsidRPr="00E804C3">
        <w:rPr>
          <w:rFonts w:asciiTheme="majorBidi" w:hAnsiTheme="majorBidi" w:cstheme="majorBidi"/>
        </w:rPr>
        <w:t xml:space="preserve">, </w:t>
      </w:r>
      <w:proofErr w:type="spellStart"/>
      <w:r w:rsidRPr="00E804C3">
        <w:rPr>
          <w:rFonts w:asciiTheme="majorBidi" w:hAnsiTheme="majorBidi" w:cstheme="majorBidi"/>
        </w:rPr>
        <w:t>Cetakan</w:t>
      </w:r>
      <w:proofErr w:type="spellEnd"/>
      <w:r w:rsidRPr="00E804C3">
        <w:rPr>
          <w:rFonts w:asciiTheme="majorBidi" w:hAnsiTheme="majorBidi" w:cstheme="majorBidi"/>
        </w:rPr>
        <w:t xml:space="preserve"> Ke-2, </w:t>
      </w:r>
      <w:proofErr w:type="spellStart"/>
      <w:r w:rsidRPr="00E804C3">
        <w:rPr>
          <w:rFonts w:asciiTheme="majorBidi" w:hAnsiTheme="majorBidi" w:cstheme="majorBidi"/>
        </w:rPr>
        <w:t>Prenadamedia</w:t>
      </w:r>
      <w:proofErr w:type="spellEnd"/>
      <w:r w:rsidRPr="00E804C3">
        <w:rPr>
          <w:rFonts w:asciiTheme="majorBidi" w:hAnsiTheme="majorBidi" w:cstheme="majorBidi"/>
        </w:rPr>
        <w:t xml:space="preserve"> Group, Depok, 2016.</w:t>
      </w:r>
    </w:p>
    <w:p w14:paraId="48C95305" w14:textId="77777777" w:rsidR="000C0329" w:rsidRPr="00E804C3" w:rsidRDefault="000C0329" w:rsidP="000C0329">
      <w:pPr>
        <w:pStyle w:val="FootnoteText"/>
        <w:ind w:left="578" w:hanging="578"/>
        <w:jc w:val="both"/>
        <w:rPr>
          <w:rFonts w:asciiTheme="majorBidi" w:hAnsiTheme="majorBidi" w:cstheme="majorBidi"/>
          <w:sz w:val="22"/>
          <w:szCs w:val="22"/>
        </w:rPr>
      </w:pPr>
      <w:proofErr w:type="spellStart"/>
      <w:r w:rsidRPr="00E804C3">
        <w:rPr>
          <w:rFonts w:asciiTheme="majorBidi" w:hAnsiTheme="majorBidi" w:cstheme="majorBidi"/>
          <w:sz w:val="22"/>
          <w:szCs w:val="22"/>
        </w:rPr>
        <w:t>Viswandro</w:t>
      </w:r>
      <w:proofErr w:type="spellEnd"/>
      <w:r w:rsidRPr="00E804C3">
        <w:rPr>
          <w:rFonts w:asciiTheme="majorBidi" w:hAnsiTheme="majorBidi" w:cstheme="majorBidi"/>
          <w:sz w:val="22"/>
          <w:szCs w:val="22"/>
        </w:rPr>
        <w:t>, “</w:t>
      </w:r>
      <w:r w:rsidRPr="00E804C3">
        <w:rPr>
          <w:rFonts w:asciiTheme="majorBidi" w:hAnsiTheme="majorBidi" w:cstheme="majorBidi"/>
          <w:i/>
          <w:iCs/>
          <w:sz w:val="22"/>
          <w:szCs w:val="22"/>
        </w:rPr>
        <w:t xml:space="preserve">Kamus Istilah Hukum </w:t>
      </w:r>
      <w:proofErr w:type="spellStart"/>
      <w:r w:rsidRPr="00E804C3">
        <w:rPr>
          <w:rFonts w:asciiTheme="majorBidi" w:hAnsiTheme="majorBidi" w:cstheme="majorBidi"/>
          <w:i/>
          <w:iCs/>
          <w:sz w:val="22"/>
          <w:szCs w:val="22"/>
        </w:rPr>
        <w:t>Sumber</w:t>
      </w:r>
      <w:proofErr w:type="spellEnd"/>
      <w:r w:rsidRPr="00E804C3">
        <w:rPr>
          <w:rFonts w:asciiTheme="majorBidi" w:hAnsiTheme="majorBidi" w:cstheme="majorBidi"/>
          <w:i/>
          <w:iCs/>
          <w:sz w:val="22"/>
          <w:szCs w:val="22"/>
        </w:rPr>
        <w:t xml:space="preserve"> </w:t>
      </w:r>
      <w:proofErr w:type="spellStart"/>
      <w:r w:rsidRPr="00E804C3">
        <w:rPr>
          <w:rFonts w:asciiTheme="majorBidi" w:hAnsiTheme="majorBidi" w:cstheme="majorBidi"/>
          <w:i/>
          <w:iCs/>
          <w:sz w:val="22"/>
          <w:szCs w:val="22"/>
        </w:rPr>
        <w:t>Rujukan</w:t>
      </w:r>
      <w:proofErr w:type="spellEnd"/>
      <w:r w:rsidRPr="00E804C3">
        <w:rPr>
          <w:rFonts w:asciiTheme="majorBidi" w:hAnsiTheme="majorBidi" w:cstheme="majorBidi"/>
          <w:i/>
          <w:iCs/>
          <w:sz w:val="22"/>
          <w:szCs w:val="22"/>
        </w:rPr>
        <w:t xml:space="preserve"> </w:t>
      </w:r>
      <w:proofErr w:type="spellStart"/>
      <w:r w:rsidRPr="00E804C3">
        <w:rPr>
          <w:rFonts w:asciiTheme="majorBidi" w:hAnsiTheme="majorBidi" w:cstheme="majorBidi"/>
          <w:i/>
          <w:iCs/>
          <w:sz w:val="22"/>
          <w:szCs w:val="22"/>
        </w:rPr>
        <w:t>Peristilahan</w:t>
      </w:r>
      <w:proofErr w:type="spellEnd"/>
      <w:r w:rsidRPr="00E804C3">
        <w:rPr>
          <w:rFonts w:asciiTheme="majorBidi" w:hAnsiTheme="majorBidi" w:cstheme="majorBidi"/>
          <w:i/>
          <w:iCs/>
          <w:sz w:val="22"/>
          <w:szCs w:val="22"/>
        </w:rPr>
        <w:t xml:space="preserve"> Hukum”,</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Ke-1, Pustaka </w:t>
      </w:r>
      <w:proofErr w:type="spellStart"/>
      <w:r w:rsidRPr="00E804C3">
        <w:rPr>
          <w:rFonts w:asciiTheme="majorBidi" w:hAnsiTheme="majorBidi" w:cstheme="majorBidi"/>
          <w:sz w:val="22"/>
          <w:szCs w:val="22"/>
        </w:rPr>
        <w:t>Yustisia</w:t>
      </w:r>
      <w:proofErr w:type="spellEnd"/>
      <w:r w:rsidRPr="00E804C3">
        <w:rPr>
          <w:rFonts w:asciiTheme="majorBidi" w:hAnsiTheme="majorBidi" w:cstheme="majorBidi"/>
          <w:sz w:val="22"/>
          <w:szCs w:val="22"/>
        </w:rPr>
        <w:t>, Yogyakarta, 2014.</w:t>
      </w:r>
    </w:p>
    <w:p w14:paraId="6696FD2D" w14:textId="1A23AB81" w:rsidR="00792B3B" w:rsidRPr="008E638D" w:rsidRDefault="000C0329" w:rsidP="008E638D">
      <w:pPr>
        <w:pStyle w:val="FootnoteText"/>
        <w:ind w:left="578" w:hanging="578"/>
        <w:jc w:val="both"/>
        <w:rPr>
          <w:rFonts w:asciiTheme="majorBidi" w:hAnsiTheme="majorBidi" w:cstheme="majorBidi"/>
          <w:sz w:val="22"/>
          <w:szCs w:val="22"/>
          <w:lang w:val="id-ID"/>
        </w:rPr>
      </w:pPr>
      <w:r w:rsidRPr="00E804C3">
        <w:rPr>
          <w:rFonts w:asciiTheme="majorBidi" w:hAnsiTheme="majorBidi" w:cstheme="majorBidi"/>
          <w:sz w:val="22"/>
          <w:szCs w:val="22"/>
        </w:rPr>
        <w:t xml:space="preserve">Wahyuni, </w:t>
      </w:r>
      <w:proofErr w:type="spellStart"/>
      <w:r w:rsidRPr="00E804C3">
        <w:rPr>
          <w:rFonts w:asciiTheme="majorBidi" w:hAnsiTheme="majorBidi" w:cstheme="majorBidi"/>
          <w:sz w:val="22"/>
          <w:szCs w:val="22"/>
        </w:rPr>
        <w:t>Fitri</w:t>
      </w:r>
      <w:proofErr w:type="spellEnd"/>
      <w:r w:rsidRPr="00E804C3">
        <w:rPr>
          <w:rFonts w:asciiTheme="majorBidi" w:hAnsiTheme="majorBidi" w:cstheme="majorBidi"/>
          <w:sz w:val="22"/>
          <w:szCs w:val="22"/>
        </w:rPr>
        <w:t>, “</w:t>
      </w:r>
      <w:r w:rsidRPr="00E804C3">
        <w:rPr>
          <w:rFonts w:asciiTheme="majorBidi" w:hAnsiTheme="majorBidi" w:cstheme="majorBidi"/>
          <w:i/>
          <w:iCs/>
          <w:sz w:val="22"/>
          <w:szCs w:val="22"/>
        </w:rPr>
        <w:t xml:space="preserve">Dasar-Dasar Hukum </w:t>
      </w:r>
      <w:proofErr w:type="spellStart"/>
      <w:r w:rsidRPr="00E804C3">
        <w:rPr>
          <w:rFonts w:asciiTheme="majorBidi" w:hAnsiTheme="majorBidi" w:cstheme="majorBidi"/>
          <w:i/>
          <w:iCs/>
          <w:sz w:val="22"/>
          <w:szCs w:val="22"/>
        </w:rPr>
        <w:t>Pidana</w:t>
      </w:r>
      <w:proofErr w:type="spellEnd"/>
      <w:r w:rsidRPr="00E804C3">
        <w:rPr>
          <w:rFonts w:asciiTheme="majorBidi" w:hAnsiTheme="majorBidi" w:cstheme="majorBidi"/>
          <w:i/>
          <w:iCs/>
          <w:sz w:val="22"/>
          <w:szCs w:val="22"/>
        </w:rPr>
        <w:t xml:space="preserve"> Di Indonesia</w:t>
      </w:r>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Cetakan</w:t>
      </w:r>
      <w:proofErr w:type="spellEnd"/>
      <w:r w:rsidRPr="00E804C3">
        <w:rPr>
          <w:rFonts w:asciiTheme="majorBidi" w:hAnsiTheme="majorBidi" w:cstheme="majorBidi"/>
          <w:sz w:val="22"/>
          <w:szCs w:val="22"/>
        </w:rPr>
        <w:t xml:space="preserve"> Ke-1, PT. Nusantara </w:t>
      </w:r>
      <w:proofErr w:type="spellStart"/>
      <w:r w:rsidRPr="00E804C3">
        <w:rPr>
          <w:rFonts w:asciiTheme="majorBidi" w:hAnsiTheme="majorBidi" w:cstheme="majorBidi"/>
          <w:sz w:val="22"/>
          <w:szCs w:val="22"/>
        </w:rPr>
        <w:t>Persada</w:t>
      </w:r>
      <w:proofErr w:type="spellEnd"/>
      <w:r w:rsidRPr="00E804C3">
        <w:rPr>
          <w:rFonts w:asciiTheme="majorBidi" w:hAnsiTheme="majorBidi" w:cstheme="majorBidi"/>
          <w:sz w:val="22"/>
          <w:szCs w:val="22"/>
        </w:rPr>
        <w:t xml:space="preserve"> Utama, Tangerang, 2017.</w:t>
      </w:r>
    </w:p>
    <w:p w14:paraId="2714D680" w14:textId="77777777" w:rsidR="000C0329" w:rsidRPr="00E804C3" w:rsidRDefault="000C0329" w:rsidP="000C0329">
      <w:pPr>
        <w:pStyle w:val="ListParagraph1"/>
        <w:autoSpaceDE w:val="0"/>
        <w:autoSpaceDN w:val="0"/>
        <w:adjustRightInd w:val="0"/>
        <w:spacing w:after="0" w:line="240" w:lineRule="auto"/>
        <w:ind w:left="581" w:hangingChars="263" w:hanging="581"/>
        <w:contextualSpacing w:val="0"/>
        <w:jc w:val="both"/>
        <w:rPr>
          <w:rFonts w:asciiTheme="majorBidi" w:hAnsiTheme="majorBidi" w:cstheme="majorBidi"/>
          <w:b/>
          <w:lang w:val="id-ID"/>
        </w:rPr>
      </w:pPr>
      <w:r w:rsidRPr="00E804C3">
        <w:rPr>
          <w:rFonts w:asciiTheme="majorBidi" w:hAnsiTheme="majorBidi" w:cstheme="majorBidi"/>
          <w:b/>
          <w:lang w:val="id-ID"/>
        </w:rPr>
        <w:t>Skripsi</w:t>
      </w:r>
    </w:p>
    <w:p w14:paraId="3C4F98F2" w14:textId="03D46A14" w:rsidR="00BC1A4A" w:rsidRPr="00351631" w:rsidRDefault="000C0329" w:rsidP="00351631">
      <w:pPr>
        <w:pStyle w:val="ListParagraph1"/>
        <w:autoSpaceDE w:val="0"/>
        <w:autoSpaceDN w:val="0"/>
        <w:adjustRightInd w:val="0"/>
        <w:spacing w:after="0" w:line="240" w:lineRule="auto"/>
        <w:ind w:left="579" w:hangingChars="263" w:hanging="579"/>
        <w:contextualSpacing w:val="0"/>
        <w:jc w:val="both"/>
        <w:rPr>
          <w:rFonts w:asciiTheme="majorBidi" w:hAnsiTheme="majorBidi" w:cstheme="majorBidi"/>
          <w:lang w:val="id-ID"/>
        </w:rPr>
      </w:pPr>
      <w:proofErr w:type="spellStart"/>
      <w:r w:rsidRPr="00E804C3">
        <w:rPr>
          <w:rFonts w:asciiTheme="majorBidi" w:hAnsiTheme="majorBidi" w:cstheme="majorBidi"/>
        </w:rPr>
        <w:t>Siagian</w:t>
      </w:r>
      <w:proofErr w:type="spellEnd"/>
      <w:r w:rsidRPr="00E804C3">
        <w:rPr>
          <w:rFonts w:asciiTheme="majorBidi" w:hAnsiTheme="majorBidi" w:cstheme="majorBidi"/>
        </w:rPr>
        <w:t>, Nora Gus Tyara Br, “</w:t>
      </w:r>
      <w:proofErr w:type="spellStart"/>
      <w:r w:rsidRPr="00E804C3">
        <w:rPr>
          <w:rFonts w:asciiTheme="majorBidi" w:hAnsiTheme="majorBidi" w:cstheme="majorBidi"/>
          <w:i/>
          <w:iCs/>
        </w:rPr>
        <w:t>Perjokian</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Pembuatan</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Karya</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Ilmiah</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Skripsi</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Mahasiswa</w:t>
      </w:r>
      <w:proofErr w:type="spellEnd"/>
      <w:r w:rsidRPr="00E804C3">
        <w:rPr>
          <w:rFonts w:asciiTheme="majorBidi" w:hAnsiTheme="majorBidi" w:cstheme="majorBidi"/>
          <w:i/>
          <w:iCs/>
        </w:rPr>
        <w:t xml:space="preserve"> Universitas Islam Negeri Sultan </w:t>
      </w:r>
      <w:proofErr w:type="spellStart"/>
      <w:r w:rsidRPr="00E804C3">
        <w:rPr>
          <w:rFonts w:asciiTheme="majorBidi" w:hAnsiTheme="majorBidi" w:cstheme="majorBidi"/>
          <w:i/>
          <w:iCs/>
        </w:rPr>
        <w:t>Syarif</w:t>
      </w:r>
      <w:proofErr w:type="spellEnd"/>
      <w:r w:rsidRPr="00E804C3">
        <w:rPr>
          <w:rFonts w:asciiTheme="majorBidi" w:hAnsiTheme="majorBidi" w:cstheme="majorBidi"/>
          <w:i/>
          <w:iCs/>
        </w:rPr>
        <w:t xml:space="preserve"> Kasim Riau </w:t>
      </w:r>
      <w:proofErr w:type="spellStart"/>
      <w:r w:rsidRPr="00E804C3">
        <w:rPr>
          <w:rFonts w:asciiTheme="majorBidi" w:hAnsiTheme="majorBidi" w:cstheme="majorBidi"/>
          <w:i/>
          <w:iCs/>
        </w:rPr>
        <w:t>Perspektif</w:t>
      </w:r>
      <w:proofErr w:type="spellEnd"/>
      <w:r w:rsidRPr="00E804C3">
        <w:rPr>
          <w:rFonts w:asciiTheme="majorBidi" w:hAnsiTheme="majorBidi" w:cstheme="majorBidi"/>
          <w:i/>
          <w:iCs/>
        </w:rPr>
        <w:t xml:space="preserve"> Kode </w:t>
      </w:r>
      <w:proofErr w:type="spellStart"/>
      <w:r w:rsidRPr="00E804C3">
        <w:rPr>
          <w:rFonts w:asciiTheme="majorBidi" w:hAnsiTheme="majorBidi" w:cstheme="majorBidi"/>
          <w:i/>
          <w:iCs/>
        </w:rPr>
        <w:t>Etik</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Mahasiswa</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Skripsi</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Fakultas</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Syari’ah</w:t>
      </w:r>
      <w:proofErr w:type="spellEnd"/>
      <w:r w:rsidRPr="00E804C3">
        <w:rPr>
          <w:rFonts w:asciiTheme="majorBidi" w:hAnsiTheme="majorBidi" w:cstheme="majorBidi"/>
        </w:rPr>
        <w:t xml:space="preserve"> dan Hukum Universitas Islam Negeri Sultan </w:t>
      </w:r>
      <w:proofErr w:type="spellStart"/>
      <w:r w:rsidRPr="00E804C3">
        <w:rPr>
          <w:rFonts w:asciiTheme="majorBidi" w:hAnsiTheme="majorBidi" w:cstheme="majorBidi"/>
        </w:rPr>
        <w:t>Syarif</w:t>
      </w:r>
      <w:proofErr w:type="spellEnd"/>
      <w:r w:rsidRPr="00E804C3">
        <w:rPr>
          <w:rFonts w:asciiTheme="majorBidi" w:hAnsiTheme="majorBidi" w:cstheme="majorBidi"/>
        </w:rPr>
        <w:t xml:space="preserve"> Kasim Riau, </w:t>
      </w:r>
      <w:proofErr w:type="spellStart"/>
      <w:r w:rsidRPr="00E804C3">
        <w:rPr>
          <w:rFonts w:asciiTheme="majorBidi" w:hAnsiTheme="majorBidi" w:cstheme="majorBidi"/>
        </w:rPr>
        <w:t>Pekanbaru</w:t>
      </w:r>
      <w:proofErr w:type="spellEnd"/>
      <w:r w:rsidRPr="00E804C3">
        <w:rPr>
          <w:rFonts w:asciiTheme="majorBidi" w:hAnsiTheme="majorBidi" w:cstheme="majorBidi"/>
        </w:rPr>
        <w:t>, 2022.</w:t>
      </w:r>
    </w:p>
    <w:p w14:paraId="70DC9992" w14:textId="5049DA7C" w:rsidR="000C0329" w:rsidRPr="00E804C3" w:rsidRDefault="000C0329" w:rsidP="000C0329">
      <w:pPr>
        <w:pStyle w:val="ListParagraph1"/>
        <w:autoSpaceDE w:val="0"/>
        <w:autoSpaceDN w:val="0"/>
        <w:adjustRightInd w:val="0"/>
        <w:spacing w:after="0" w:line="240" w:lineRule="auto"/>
        <w:ind w:left="581" w:hangingChars="263" w:hanging="581"/>
        <w:contextualSpacing w:val="0"/>
        <w:jc w:val="both"/>
        <w:rPr>
          <w:rFonts w:asciiTheme="majorBidi" w:hAnsiTheme="majorBidi" w:cstheme="majorBidi"/>
          <w:b/>
          <w:bCs/>
          <w:lang w:eastAsia="id-ID"/>
        </w:rPr>
      </w:pPr>
      <w:proofErr w:type="spellStart"/>
      <w:r w:rsidRPr="00E804C3">
        <w:rPr>
          <w:rFonts w:asciiTheme="majorBidi" w:hAnsiTheme="majorBidi" w:cstheme="majorBidi"/>
          <w:b/>
          <w:bCs/>
          <w:lang w:eastAsia="id-ID"/>
        </w:rPr>
        <w:t>Jurnal</w:t>
      </w:r>
      <w:proofErr w:type="spellEnd"/>
      <w:r w:rsidRPr="00E804C3">
        <w:rPr>
          <w:rFonts w:asciiTheme="majorBidi" w:hAnsiTheme="majorBidi" w:cstheme="majorBidi"/>
          <w:b/>
          <w:bCs/>
          <w:lang w:eastAsia="id-ID"/>
        </w:rPr>
        <w:t xml:space="preserve"> Hukum</w:t>
      </w:r>
    </w:p>
    <w:p w14:paraId="59FC63F5" w14:textId="77777777" w:rsidR="000C0329" w:rsidRPr="00E804C3" w:rsidRDefault="000C0329" w:rsidP="000C0329">
      <w:pPr>
        <w:pStyle w:val="ListParagraph1"/>
        <w:autoSpaceDE w:val="0"/>
        <w:autoSpaceDN w:val="0"/>
        <w:adjustRightInd w:val="0"/>
        <w:spacing w:after="0" w:line="240" w:lineRule="auto"/>
        <w:ind w:left="578" w:hanging="578"/>
        <w:contextualSpacing w:val="0"/>
        <w:jc w:val="both"/>
        <w:rPr>
          <w:rFonts w:asciiTheme="majorBidi" w:hAnsiTheme="majorBidi" w:cstheme="majorBidi"/>
        </w:rPr>
      </w:pPr>
      <w:r w:rsidRPr="00E804C3">
        <w:rPr>
          <w:rFonts w:asciiTheme="majorBidi" w:hAnsiTheme="majorBidi" w:cstheme="majorBidi"/>
        </w:rPr>
        <w:t xml:space="preserve">Mulyadi, </w:t>
      </w:r>
      <w:proofErr w:type="spellStart"/>
      <w:r w:rsidRPr="00E804C3">
        <w:rPr>
          <w:rFonts w:asciiTheme="majorBidi" w:hAnsiTheme="majorBidi" w:cstheme="majorBidi"/>
        </w:rPr>
        <w:t>Dudung</w:t>
      </w:r>
      <w:proofErr w:type="spellEnd"/>
      <w:r w:rsidRPr="00E804C3">
        <w:rPr>
          <w:rFonts w:asciiTheme="majorBidi" w:hAnsiTheme="majorBidi" w:cstheme="majorBidi"/>
        </w:rPr>
        <w:t>, “</w:t>
      </w:r>
      <w:proofErr w:type="spellStart"/>
      <w:r w:rsidRPr="00E804C3">
        <w:rPr>
          <w:rFonts w:asciiTheme="majorBidi" w:hAnsiTheme="majorBidi" w:cstheme="majorBidi"/>
          <w:i/>
          <w:iCs/>
        </w:rPr>
        <w:t>Unsur-Unsur</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Penipuan</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dalam</w:t>
      </w:r>
      <w:proofErr w:type="spellEnd"/>
      <w:r w:rsidRPr="00E804C3">
        <w:rPr>
          <w:rFonts w:asciiTheme="majorBidi" w:hAnsiTheme="majorBidi" w:cstheme="majorBidi"/>
          <w:i/>
          <w:iCs/>
        </w:rPr>
        <w:t xml:space="preserve"> Pasal 378 KUHP Dikaitkan </w:t>
      </w:r>
      <w:proofErr w:type="spellStart"/>
      <w:r w:rsidRPr="00E804C3">
        <w:rPr>
          <w:rFonts w:asciiTheme="majorBidi" w:hAnsiTheme="majorBidi" w:cstheme="majorBidi"/>
          <w:i/>
          <w:iCs/>
        </w:rPr>
        <w:t>Dengan</w:t>
      </w:r>
      <w:proofErr w:type="spellEnd"/>
      <w:r w:rsidRPr="00E804C3">
        <w:rPr>
          <w:rFonts w:asciiTheme="majorBidi" w:hAnsiTheme="majorBidi" w:cstheme="majorBidi"/>
          <w:i/>
          <w:iCs/>
        </w:rPr>
        <w:t xml:space="preserve"> Jual Beli Tanah</w:t>
      </w:r>
      <w:r w:rsidRPr="00E804C3">
        <w:rPr>
          <w:rFonts w:asciiTheme="majorBidi" w:hAnsiTheme="majorBidi" w:cstheme="majorBidi"/>
        </w:rPr>
        <w:t xml:space="preserve">”, </w:t>
      </w:r>
      <w:proofErr w:type="spellStart"/>
      <w:r w:rsidRPr="00E804C3">
        <w:rPr>
          <w:rFonts w:asciiTheme="majorBidi" w:hAnsiTheme="majorBidi" w:cstheme="majorBidi"/>
        </w:rPr>
        <w:t>Jurnal</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Fakultas</w:t>
      </w:r>
      <w:proofErr w:type="spellEnd"/>
      <w:r w:rsidRPr="00E804C3">
        <w:rPr>
          <w:rFonts w:asciiTheme="majorBidi" w:hAnsiTheme="majorBidi" w:cstheme="majorBidi"/>
        </w:rPr>
        <w:t xml:space="preserve"> Hukum Universitas </w:t>
      </w:r>
      <w:proofErr w:type="spellStart"/>
      <w:r w:rsidRPr="00E804C3">
        <w:rPr>
          <w:rFonts w:asciiTheme="majorBidi" w:hAnsiTheme="majorBidi" w:cstheme="majorBidi"/>
        </w:rPr>
        <w:t>Galuh</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Ciamis</w:t>
      </w:r>
      <w:proofErr w:type="spellEnd"/>
      <w:r w:rsidRPr="00E804C3">
        <w:rPr>
          <w:rFonts w:asciiTheme="majorBidi" w:hAnsiTheme="majorBidi" w:cstheme="majorBidi"/>
        </w:rPr>
        <w:t>, 2017.</w:t>
      </w:r>
    </w:p>
    <w:p w14:paraId="33811C1A" w14:textId="573E878E" w:rsidR="000C0329" w:rsidRPr="00792B3B" w:rsidRDefault="000C0329" w:rsidP="00792B3B">
      <w:pPr>
        <w:pStyle w:val="ListParagraph1"/>
        <w:autoSpaceDE w:val="0"/>
        <w:autoSpaceDN w:val="0"/>
        <w:adjustRightInd w:val="0"/>
        <w:spacing w:after="0" w:line="240" w:lineRule="auto"/>
        <w:ind w:left="578" w:hanging="578"/>
        <w:contextualSpacing w:val="0"/>
        <w:jc w:val="both"/>
        <w:rPr>
          <w:rFonts w:asciiTheme="majorBidi" w:hAnsiTheme="majorBidi" w:cstheme="majorBidi"/>
          <w:lang w:val="id-ID"/>
        </w:rPr>
      </w:pPr>
      <w:r w:rsidRPr="00E804C3">
        <w:rPr>
          <w:rFonts w:asciiTheme="majorBidi" w:hAnsiTheme="majorBidi" w:cstheme="majorBidi"/>
        </w:rPr>
        <w:t xml:space="preserve">Nursani, </w:t>
      </w:r>
      <w:proofErr w:type="spellStart"/>
      <w:r w:rsidRPr="00E804C3">
        <w:rPr>
          <w:rFonts w:asciiTheme="majorBidi" w:hAnsiTheme="majorBidi" w:cstheme="majorBidi"/>
        </w:rPr>
        <w:t>Rahmalia</w:t>
      </w:r>
      <w:proofErr w:type="spellEnd"/>
      <w:r w:rsidRPr="00E804C3">
        <w:rPr>
          <w:rFonts w:asciiTheme="majorBidi" w:hAnsiTheme="majorBidi" w:cstheme="majorBidi"/>
        </w:rPr>
        <w:t>, “</w:t>
      </w:r>
      <w:proofErr w:type="spellStart"/>
      <w:r w:rsidRPr="00E804C3">
        <w:rPr>
          <w:rFonts w:asciiTheme="majorBidi" w:hAnsiTheme="majorBidi" w:cstheme="majorBidi"/>
          <w:i/>
          <w:iCs/>
        </w:rPr>
        <w:t>Perilaku</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Kecurangan</w:t>
      </w:r>
      <w:proofErr w:type="spellEnd"/>
      <w:r w:rsidRPr="00E804C3">
        <w:rPr>
          <w:rFonts w:asciiTheme="majorBidi" w:hAnsiTheme="majorBidi" w:cstheme="majorBidi"/>
          <w:i/>
          <w:iCs/>
        </w:rPr>
        <w:t xml:space="preserve"> Akademik </w:t>
      </w:r>
      <w:proofErr w:type="spellStart"/>
      <w:r w:rsidRPr="00E804C3">
        <w:rPr>
          <w:rFonts w:asciiTheme="majorBidi" w:hAnsiTheme="majorBidi" w:cstheme="majorBidi"/>
          <w:i/>
          <w:iCs/>
        </w:rPr>
        <w:t>Mahasiswa</w:t>
      </w:r>
      <w:proofErr w:type="spellEnd"/>
      <w:r w:rsidRPr="00E804C3">
        <w:rPr>
          <w:rFonts w:asciiTheme="majorBidi" w:hAnsiTheme="majorBidi" w:cstheme="majorBidi"/>
          <w:i/>
          <w:iCs/>
        </w:rPr>
        <w:t xml:space="preserve"> </w:t>
      </w:r>
      <w:proofErr w:type="spellStart"/>
      <w:r w:rsidRPr="00E804C3">
        <w:rPr>
          <w:rFonts w:asciiTheme="majorBidi" w:hAnsiTheme="majorBidi" w:cstheme="majorBidi"/>
          <w:i/>
          <w:iCs/>
        </w:rPr>
        <w:t>Dimensi</w:t>
      </w:r>
      <w:proofErr w:type="spellEnd"/>
      <w:r w:rsidRPr="00E804C3">
        <w:rPr>
          <w:rFonts w:asciiTheme="majorBidi" w:hAnsiTheme="majorBidi" w:cstheme="majorBidi"/>
          <w:i/>
          <w:iCs/>
        </w:rPr>
        <w:t xml:space="preserve"> Fraud Diamond</w:t>
      </w:r>
      <w:r w:rsidRPr="00E804C3">
        <w:rPr>
          <w:rFonts w:asciiTheme="majorBidi" w:hAnsiTheme="majorBidi" w:cstheme="majorBidi"/>
        </w:rPr>
        <w:t xml:space="preserve">”, </w:t>
      </w:r>
      <w:proofErr w:type="spellStart"/>
      <w:r w:rsidRPr="00E804C3">
        <w:rPr>
          <w:rFonts w:asciiTheme="majorBidi" w:hAnsiTheme="majorBidi" w:cstheme="majorBidi"/>
        </w:rPr>
        <w:t>Jurnal</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Fakultas</w:t>
      </w:r>
      <w:proofErr w:type="spellEnd"/>
      <w:r w:rsidRPr="00E804C3">
        <w:rPr>
          <w:rFonts w:asciiTheme="majorBidi" w:hAnsiTheme="majorBidi" w:cstheme="majorBidi"/>
        </w:rPr>
        <w:t xml:space="preserve"> Ekonomi dan </w:t>
      </w:r>
      <w:proofErr w:type="spellStart"/>
      <w:r w:rsidRPr="00E804C3">
        <w:rPr>
          <w:rFonts w:asciiTheme="majorBidi" w:hAnsiTheme="majorBidi" w:cstheme="majorBidi"/>
        </w:rPr>
        <w:t>Bisnis</w:t>
      </w:r>
      <w:proofErr w:type="spellEnd"/>
      <w:r w:rsidRPr="00E804C3">
        <w:rPr>
          <w:rFonts w:asciiTheme="majorBidi" w:hAnsiTheme="majorBidi" w:cstheme="majorBidi"/>
        </w:rPr>
        <w:t xml:space="preserve"> Universitas </w:t>
      </w:r>
      <w:proofErr w:type="spellStart"/>
      <w:r w:rsidRPr="00E804C3">
        <w:rPr>
          <w:rFonts w:asciiTheme="majorBidi" w:hAnsiTheme="majorBidi" w:cstheme="majorBidi"/>
        </w:rPr>
        <w:t>Brawijaya</w:t>
      </w:r>
      <w:proofErr w:type="spellEnd"/>
      <w:r w:rsidRPr="00E804C3">
        <w:rPr>
          <w:rFonts w:asciiTheme="majorBidi" w:hAnsiTheme="majorBidi" w:cstheme="majorBidi"/>
        </w:rPr>
        <w:t>, Malang, 2014.</w:t>
      </w:r>
    </w:p>
    <w:p w14:paraId="7B1FF339" w14:textId="77777777" w:rsidR="000C0329" w:rsidRPr="00E804C3" w:rsidRDefault="000C0329" w:rsidP="000C0329">
      <w:pPr>
        <w:pStyle w:val="ListParagraph1"/>
        <w:tabs>
          <w:tab w:val="left" w:pos="1996"/>
        </w:tabs>
        <w:autoSpaceDE w:val="0"/>
        <w:autoSpaceDN w:val="0"/>
        <w:adjustRightInd w:val="0"/>
        <w:spacing w:after="0" w:line="240" w:lineRule="auto"/>
        <w:ind w:left="581" w:hangingChars="263" w:hanging="581"/>
        <w:contextualSpacing w:val="0"/>
        <w:jc w:val="both"/>
        <w:rPr>
          <w:rFonts w:asciiTheme="majorBidi" w:hAnsiTheme="majorBidi" w:cstheme="majorBidi"/>
          <w:b/>
        </w:rPr>
      </w:pPr>
      <w:r w:rsidRPr="00E804C3">
        <w:rPr>
          <w:rFonts w:asciiTheme="majorBidi" w:hAnsiTheme="majorBidi" w:cstheme="majorBidi"/>
          <w:b/>
        </w:rPr>
        <w:t xml:space="preserve">Media Daring </w:t>
      </w:r>
      <w:r w:rsidRPr="00E804C3">
        <w:rPr>
          <w:rFonts w:asciiTheme="majorBidi" w:hAnsiTheme="majorBidi" w:cstheme="majorBidi"/>
          <w:b/>
        </w:rPr>
        <w:tab/>
      </w:r>
    </w:p>
    <w:p w14:paraId="13C2D37C" w14:textId="77777777" w:rsidR="000C0329" w:rsidRPr="00E804C3" w:rsidRDefault="000C0329" w:rsidP="000C0329">
      <w:pPr>
        <w:pStyle w:val="FootnoteText"/>
        <w:ind w:left="578" w:hanging="578"/>
        <w:jc w:val="both"/>
        <w:rPr>
          <w:rFonts w:asciiTheme="majorBidi" w:hAnsiTheme="majorBidi" w:cstheme="majorBidi"/>
          <w:sz w:val="22"/>
          <w:szCs w:val="22"/>
        </w:rPr>
      </w:pPr>
      <w:r w:rsidRPr="00E804C3">
        <w:rPr>
          <w:rFonts w:asciiTheme="majorBidi" w:hAnsiTheme="majorBidi" w:cstheme="majorBidi"/>
          <w:sz w:val="22"/>
          <w:szCs w:val="22"/>
        </w:rPr>
        <w:t xml:space="preserve">J.P. Arsyad, </w:t>
      </w:r>
      <w:proofErr w:type="spellStart"/>
      <w:r w:rsidRPr="00E804C3">
        <w:rPr>
          <w:rFonts w:asciiTheme="majorBidi" w:hAnsiTheme="majorBidi" w:cstheme="majorBidi"/>
          <w:sz w:val="22"/>
          <w:szCs w:val="22"/>
        </w:rPr>
        <w:t>Unsur-Unsur</w:t>
      </w:r>
      <w:proofErr w:type="spellEnd"/>
      <w:r w:rsidRPr="00E804C3">
        <w:rPr>
          <w:rFonts w:asciiTheme="majorBidi" w:hAnsiTheme="majorBidi" w:cstheme="majorBidi"/>
          <w:sz w:val="22"/>
          <w:szCs w:val="22"/>
        </w:rPr>
        <w:t xml:space="preserve"> Dalam </w:t>
      </w:r>
      <w:proofErr w:type="spellStart"/>
      <w:r w:rsidRPr="00E804C3">
        <w:rPr>
          <w:rFonts w:asciiTheme="majorBidi" w:hAnsiTheme="majorBidi" w:cstheme="majorBidi"/>
          <w:sz w:val="22"/>
          <w:szCs w:val="22"/>
        </w:rPr>
        <w:t>Tindak</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Pidana</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Penipuan</w:t>
      </w:r>
      <w:proofErr w:type="spellEnd"/>
      <w:r w:rsidRPr="00E804C3">
        <w:rPr>
          <w:rFonts w:asciiTheme="majorBidi" w:hAnsiTheme="majorBidi" w:cstheme="majorBidi"/>
          <w:i/>
          <w:iCs/>
          <w:sz w:val="22"/>
          <w:szCs w:val="22"/>
        </w:rPr>
        <w:t>,</w:t>
      </w:r>
      <w:r w:rsidRPr="00E804C3">
        <w:rPr>
          <w:rFonts w:asciiTheme="majorBidi" w:hAnsiTheme="majorBidi" w:cstheme="majorBidi"/>
          <w:sz w:val="22"/>
          <w:szCs w:val="22"/>
        </w:rPr>
        <w:t xml:space="preserve"> JP-Arsyad (Online), 27 Maret 2021, </w:t>
      </w:r>
      <w:hyperlink r:id="rId12" w:history="1">
        <w:r w:rsidRPr="00E804C3">
          <w:rPr>
            <w:rStyle w:val="Hyperlink"/>
            <w:rFonts w:asciiTheme="majorBidi" w:hAnsiTheme="majorBidi" w:cstheme="majorBidi"/>
            <w:color w:val="auto"/>
            <w:sz w:val="22"/>
            <w:szCs w:val="22"/>
            <w:u w:val="none"/>
          </w:rPr>
          <w:t>https://jp-arsyad.com/unsur-unsur-dalam-tindak-pidana-penipuan/</w:t>
        </w:r>
      </w:hyperlink>
    </w:p>
    <w:p w14:paraId="3438069A" w14:textId="77777777" w:rsidR="000C0329" w:rsidRPr="00E804C3" w:rsidRDefault="000C0329" w:rsidP="000C0329">
      <w:pPr>
        <w:pStyle w:val="FootnoteText"/>
        <w:ind w:left="578" w:hanging="578"/>
        <w:jc w:val="both"/>
        <w:rPr>
          <w:rFonts w:asciiTheme="majorBidi" w:hAnsiTheme="majorBidi" w:cstheme="majorBidi"/>
          <w:sz w:val="22"/>
          <w:szCs w:val="22"/>
        </w:rPr>
      </w:pPr>
      <w:r w:rsidRPr="00E804C3">
        <w:rPr>
          <w:rFonts w:asciiTheme="majorBidi" w:hAnsiTheme="majorBidi" w:cstheme="majorBidi"/>
          <w:sz w:val="22"/>
          <w:szCs w:val="22"/>
        </w:rPr>
        <w:t xml:space="preserve">Kartini Laras Makmur, Hati-Hati Ini </w:t>
      </w:r>
      <w:proofErr w:type="spellStart"/>
      <w:r w:rsidRPr="00E804C3">
        <w:rPr>
          <w:rFonts w:asciiTheme="majorBidi" w:hAnsiTheme="majorBidi" w:cstheme="majorBidi"/>
          <w:sz w:val="22"/>
          <w:szCs w:val="22"/>
        </w:rPr>
        <w:t>Konsekuensi</w:t>
      </w:r>
      <w:proofErr w:type="spellEnd"/>
      <w:r w:rsidRPr="00E804C3">
        <w:rPr>
          <w:rFonts w:asciiTheme="majorBidi" w:hAnsiTheme="majorBidi" w:cstheme="majorBidi"/>
          <w:sz w:val="22"/>
          <w:szCs w:val="22"/>
        </w:rPr>
        <w:t xml:space="preserve"> Hukum Jika </w:t>
      </w:r>
      <w:proofErr w:type="spellStart"/>
      <w:r w:rsidRPr="00E804C3">
        <w:rPr>
          <w:rFonts w:asciiTheme="majorBidi" w:hAnsiTheme="majorBidi" w:cstheme="majorBidi"/>
          <w:sz w:val="22"/>
          <w:szCs w:val="22"/>
        </w:rPr>
        <w:t>Tugas</w:t>
      </w:r>
      <w:proofErr w:type="spellEnd"/>
      <w:r w:rsidRPr="00E804C3">
        <w:rPr>
          <w:rFonts w:asciiTheme="majorBidi" w:hAnsiTheme="majorBidi" w:cstheme="majorBidi"/>
          <w:sz w:val="22"/>
          <w:szCs w:val="22"/>
        </w:rPr>
        <w:t xml:space="preserve"> Akhir </w:t>
      </w:r>
      <w:proofErr w:type="spellStart"/>
      <w:r w:rsidRPr="00E804C3">
        <w:rPr>
          <w:rFonts w:asciiTheme="majorBidi" w:hAnsiTheme="majorBidi" w:cstheme="majorBidi"/>
          <w:sz w:val="22"/>
          <w:szCs w:val="22"/>
        </w:rPr>
        <w:t>Dikerjakan</w:t>
      </w:r>
      <w:proofErr w:type="spellEnd"/>
      <w:r w:rsidRPr="00E804C3">
        <w:rPr>
          <w:rFonts w:asciiTheme="majorBidi" w:hAnsiTheme="majorBidi" w:cstheme="majorBidi"/>
          <w:sz w:val="22"/>
          <w:szCs w:val="22"/>
        </w:rPr>
        <w:t xml:space="preserve"> Orang Lain, Hukum Online, 12 Oktober 2017, https://www.hukumonline.com/berita/a/hati-hati--ini-konsekuensi-hukum-jika-tugas-akhir-dikerjakan-orang-lain-lt59df058f16fc3</w:t>
      </w:r>
    </w:p>
    <w:p w14:paraId="64621184" w14:textId="77777777" w:rsidR="000C0329" w:rsidRPr="00E804C3" w:rsidRDefault="000C0329" w:rsidP="000C0329">
      <w:pPr>
        <w:pStyle w:val="FootnoteText"/>
        <w:jc w:val="both"/>
        <w:rPr>
          <w:rFonts w:asciiTheme="majorBidi" w:hAnsiTheme="majorBidi" w:cstheme="majorBidi"/>
          <w:sz w:val="22"/>
          <w:szCs w:val="22"/>
        </w:rPr>
      </w:pPr>
      <w:r w:rsidRPr="00E804C3">
        <w:rPr>
          <w:rFonts w:asciiTheme="majorBidi" w:hAnsiTheme="majorBidi" w:cstheme="majorBidi"/>
          <w:sz w:val="22"/>
          <w:szCs w:val="22"/>
        </w:rPr>
        <w:t>KBBI daring, 2012, https://kbbi.web.id/tipu.</w:t>
      </w:r>
    </w:p>
    <w:p w14:paraId="2146F169" w14:textId="77777777" w:rsidR="000C0329" w:rsidRPr="00E804C3" w:rsidRDefault="000C0329" w:rsidP="000C0329">
      <w:pPr>
        <w:pStyle w:val="FootnoteText"/>
        <w:ind w:left="579" w:hangingChars="263" w:hanging="579"/>
        <w:jc w:val="both"/>
        <w:rPr>
          <w:rFonts w:asciiTheme="majorBidi" w:hAnsiTheme="majorBidi" w:cstheme="majorBidi"/>
          <w:sz w:val="22"/>
          <w:szCs w:val="22"/>
        </w:rPr>
      </w:pPr>
      <w:r w:rsidRPr="00E804C3">
        <w:rPr>
          <w:rFonts w:asciiTheme="majorBidi" w:hAnsiTheme="majorBidi" w:cstheme="majorBidi"/>
          <w:sz w:val="22"/>
          <w:szCs w:val="22"/>
        </w:rPr>
        <w:t>KBBI daring, https://kbbi.web.id/sengaja</w:t>
      </w:r>
    </w:p>
    <w:p w14:paraId="39A817AC" w14:textId="77777777" w:rsidR="000C0329" w:rsidRPr="00E804C3" w:rsidRDefault="000C0329" w:rsidP="000C0329">
      <w:pPr>
        <w:ind w:left="579" w:hangingChars="263" w:hanging="579"/>
        <w:jc w:val="both"/>
        <w:rPr>
          <w:rFonts w:asciiTheme="majorBidi" w:hAnsiTheme="majorBidi" w:cstheme="majorBidi"/>
          <w:sz w:val="22"/>
          <w:szCs w:val="22"/>
          <w:lang w:val="id-ID"/>
        </w:rPr>
      </w:pPr>
      <w:r w:rsidRPr="00E804C3">
        <w:rPr>
          <w:rFonts w:asciiTheme="majorBidi" w:hAnsiTheme="majorBidi" w:cstheme="majorBidi"/>
          <w:sz w:val="22"/>
          <w:szCs w:val="22"/>
        </w:rPr>
        <w:t xml:space="preserve">LLDIKTI8, </w:t>
      </w:r>
      <w:proofErr w:type="spellStart"/>
      <w:r w:rsidRPr="00E804C3">
        <w:rPr>
          <w:rFonts w:asciiTheme="majorBidi" w:hAnsiTheme="majorBidi" w:cstheme="majorBidi"/>
          <w:sz w:val="22"/>
          <w:szCs w:val="22"/>
        </w:rPr>
        <w:t>Edaran</w:t>
      </w:r>
      <w:proofErr w:type="spellEnd"/>
      <w:r w:rsidRPr="00E804C3">
        <w:rPr>
          <w:rFonts w:asciiTheme="majorBidi" w:hAnsiTheme="majorBidi" w:cstheme="majorBidi"/>
          <w:sz w:val="22"/>
          <w:szCs w:val="22"/>
        </w:rPr>
        <w:t xml:space="preserve"> : </w:t>
      </w:r>
      <w:proofErr w:type="spellStart"/>
      <w:r w:rsidRPr="00E804C3">
        <w:rPr>
          <w:rFonts w:asciiTheme="majorBidi" w:hAnsiTheme="majorBidi" w:cstheme="majorBidi"/>
          <w:sz w:val="22"/>
          <w:szCs w:val="22"/>
        </w:rPr>
        <w:t>Publikasi</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Karya</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Ilmiah</w:t>
      </w:r>
      <w:proofErr w:type="spellEnd"/>
      <w:r w:rsidRPr="00E804C3">
        <w:rPr>
          <w:rFonts w:asciiTheme="majorBidi" w:hAnsiTheme="majorBidi" w:cstheme="majorBidi"/>
          <w:sz w:val="22"/>
          <w:szCs w:val="22"/>
        </w:rPr>
        <w:t xml:space="preserve"> Program Sarjana, Program Magister, dan Program </w:t>
      </w:r>
      <w:proofErr w:type="spellStart"/>
      <w:r w:rsidRPr="00E804C3">
        <w:rPr>
          <w:rFonts w:asciiTheme="majorBidi" w:hAnsiTheme="majorBidi" w:cstheme="majorBidi"/>
          <w:sz w:val="22"/>
          <w:szCs w:val="22"/>
        </w:rPr>
        <w:t>Doktor</w:t>
      </w:r>
      <w:proofErr w:type="spellEnd"/>
      <w:r w:rsidRPr="00E804C3">
        <w:rPr>
          <w:rFonts w:asciiTheme="majorBidi" w:hAnsiTheme="majorBidi" w:cstheme="majorBidi"/>
          <w:sz w:val="22"/>
          <w:szCs w:val="22"/>
        </w:rPr>
        <w:t xml:space="preserve">, 2019, </w:t>
      </w:r>
      <w:hyperlink r:id="rId13" w:history="1">
        <w:r w:rsidRPr="00391BED">
          <w:rPr>
            <w:rStyle w:val="Hyperlink"/>
            <w:rFonts w:asciiTheme="majorBidi" w:hAnsiTheme="majorBidi" w:cstheme="majorBidi"/>
            <w:color w:val="auto"/>
            <w:sz w:val="22"/>
            <w:szCs w:val="22"/>
            <w:u w:val="none"/>
          </w:rPr>
          <w:t>https://lldikti8.ristekdikti.go.id/2019/06/13/edaranpublikasi-karya-ilmiah-program-sarjana-program-magister-dan program-</w:t>
        </w:r>
        <w:proofErr w:type="spellStart"/>
        <w:r w:rsidRPr="00391BED">
          <w:rPr>
            <w:rStyle w:val="Hyperlink"/>
            <w:rFonts w:asciiTheme="majorBidi" w:hAnsiTheme="majorBidi" w:cstheme="majorBidi"/>
            <w:color w:val="auto"/>
            <w:sz w:val="22"/>
            <w:szCs w:val="22"/>
            <w:u w:val="none"/>
          </w:rPr>
          <w:t>doktor</w:t>
        </w:r>
        <w:proofErr w:type="spellEnd"/>
        <w:r w:rsidRPr="00391BED">
          <w:rPr>
            <w:rStyle w:val="Hyperlink"/>
            <w:rFonts w:asciiTheme="majorBidi" w:hAnsiTheme="majorBidi" w:cstheme="majorBidi"/>
            <w:color w:val="auto"/>
            <w:sz w:val="22"/>
            <w:szCs w:val="22"/>
            <w:u w:val="none"/>
          </w:rPr>
          <w:t>/</w:t>
        </w:r>
      </w:hyperlink>
    </w:p>
    <w:p w14:paraId="37279B3E" w14:textId="11177810" w:rsidR="000C0329" w:rsidRPr="00351631" w:rsidRDefault="000C0329" w:rsidP="00792B3B">
      <w:pPr>
        <w:ind w:left="579" w:hangingChars="263" w:hanging="579"/>
        <w:jc w:val="both"/>
        <w:rPr>
          <w:rFonts w:asciiTheme="majorBidi" w:hAnsiTheme="majorBidi" w:cstheme="majorBidi"/>
          <w:color w:val="000000" w:themeColor="text1"/>
          <w:sz w:val="22"/>
          <w:szCs w:val="22"/>
        </w:rPr>
      </w:pPr>
      <w:proofErr w:type="spellStart"/>
      <w:r w:rsidRPr="00E804C3">
        <w:rPr>
          <w:rFonts w:asciiTheme="majorBidi" w:hAnsiTheme="majorBidi" w:cstheme="majorBidi"/>
          <w:sz w:val="22"/>
          <w:szCs w:val="22"/>
          <w:shd w:val="clear" w:color="auto" w:fill="FFFFFF"/>
        </w:rPr>
        <w:t>Muchlisin</w:t>
      </w:r>
      <w:proofErr w:type="spellEnd"/>
      <w:r w:rsidRPr="00E804C3">
        <w:rPr>
          <w:rFonts w:asciiTheme="majorBidi" w:hAnsiTheme="majorBidi" w:cstheme="majorBidi"/>
          <w:sz w:val="22"/>
          <w:szCs w:val="22"/>
          <w:shd w:val="clear" w:color="auto" w:fill="FFFFFF"/>
        </w:rPr>
        <w:t xml:space="preserve"> </w:t>
      </w:r>
      <w:proofErr w:type="spellStart"/>
      <w:r w:rsidRPr="00E804C3">
        <w:rPr>
          <w:rFonts w:asciiTheme="majorBidi" w:hAnsiTheme="majorBidi" w:cstheme="majorBidi"/>
          <w:sz w:val="22"/>
          <w:szCs w:val="22"/>
          <w:shd w:val="clear" w:color="auto" w:fill="FFFFFF"/>
        </w:rPr>
        <w:t>Riadi</w:t>
      </w:r>
      <w:proofErr w:type="spellEnd"/>
      <w:r w:rsidRPr="00E804C3">
        <w:rPr>
          <w:rFonts w:asciiTheme="majorBidi" w:hAnsiTheme="majorBidi" w:cstheme="majorBidi"/>
          <w:sz w:val="22"/>
          <w:szCs w:val="22"/>
          <w:shd w:val="clear" w:color="auto" w:fill="FFFFFF"/>
        </w:rPr>
        <w:t xml:space="preserve">, </w:t>
      </w:r>
      <w:proofErr w:type="spellStart"/>
      <w:r w:rsidRPr="00E804C3">
        <w:rPr>
          <w:rFonts w:asciiTheme="majorBidi" w:hAnsiTheme="majorBidi" w:cstheme="majorBidi"/>
          <w:sz w:val="22"/>
          <w:szCs w:val="22"/>
        </w:rPr>
        <w:t>Kecurangan</w:t>
      </w:r>
      <w:proofErr w:type="spellEnd"/>
      <w:r w:rsidRPr="00E804C3">
        <w:rPr>
          <w:rFonts w:asciiTheme="majorBidi" w:hAnsiTheme="majorBidi" w:cstheme="majorBidi"/>
          <w:sz w:val="22"/>
          <w:szCs w:val="22"/>
        </w:rPr>
        <w:t xml:space="preserve"> Akademik-</w:t>
      </w:r>
      <w:proofErr w:type="spellStart"/>
      <w:r w:rsidRPr="00E804C3">
        <w:rPr>
          <w:rFonts w:asciiTheme="majorBidi" w:hAnsiTheme="majorBidi" w:cstheme="majorBidi"/>
          <w:sz w:val="22"/>
          <w:szCs w:val="22"/>
        </w:rPr>
        <w:t>Pengertian</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Aspek</w:t>
      </w:r>
      <w:proofErr w:type="spellEnd"/>
      <w:r w:rsidRPr="00E804C3">
        <w:rPr>
          <w:rFonts w:asciiTheme="majorBidi" w:hAnsiTheme="majorBidi" w:cstheme="majorBidi"/>
          <w:sz w:val="22"/>
          <w:szCs w:val="22"/>
        </w:rPr>
        <w:t xml:space="preserve">, </w:t>
      </w:r>
      <w:proofErr w:type="spellStart"/>
      <w:r w:rsidRPr="00E804C3">
        <w:rPr>
          <w:rFonts w:asciiTheme="majorBidi" w:hAnsiTheme="majorBidi" w:cstheme="majorBidi"/>
          <w:sz w:val="22"/>
          <w:szCs w:val="22"/>
        </w:rPr>
        <w:t>Bentuk</w:t>
      </w:r>
      <w:proofErr w:type="spellEnd"/>
      <w:r w:rsidRPr="00E804C3">
        <w:rPr>
          <w:rFonts w:asciiTheme="majorBidi" w:hAnsiTheme="majorBidi" w:cstheme="majorBidi"/>
          <w:sz w:val="22"/>
          <w:szCs w:val="22"/>
        </w:rPr>
        <w:t xml:space="preserve">, dan Faktor yang </w:t>
      </w:r>
      <w:proofErr w:type="spellStart"/>
      <w:r w:rsidRPr="00E804C3">
        <w:rPr>
          <w:rFonts w:asciiTheme="majorBidi" w:hAnsiTheme="majorBidi" w:cstheme="majorBidi"/>
          <w:sz w:val="22"/>
          <w:szCs w:val="22"/>
        </w:rPr>
        <w:t>Mempengaruhi</w:t>
      </w:r>
      <w:proofErr w:type="spellEnd"/>
      <w:r w:rsidRPr="00E804C3">
        <w:rPr>
          <w:rFonts w:asciiTheme="majorBidi" w:hAnsiTheme="majorBidi" w:cstheme="majorBidi"/>
          <w:sz w:val="22"/>
          <w:szCs w:val="22"/>
        </w:rPr>
        <w:t xml:space="preserve">, 16 Oktober 2021, </w:t>
      </w:r>
      <w:hyperlink r:id="rId14" w:history="1">
        <w:r w:rsidR="00351631" w:rsidRPr="00351631">
          <w:rPr>
            <w:rStyle w:val="Hyperlink"/>
            <w:rFonts w:asciiTheme="majorBidi" w:hAnsiTheme="majorBidi" w:cstheme="majorBidi"/>
            <w:color w:val="000000" w:themeColor="text1"/>
            <w:sz w:val="22"/>
            <w:szCs w:val="22"/>
            <w:u w:val="none"/>
          </w:rPr>
          <w:t>https://www.kajianpustaka.com/2021/10/kecurangan-akademik.html</w:t>
        </w:r>
      </w:hyperlink>
    </w:p>
    <w:p w14:paraId="2CCE2028" w14:textId="77777777" w:rsidR="00351631" w:rsidRPr="00792B3B" w:rsidRDefault="00351631" w:rsidP="00792B3B">
      <w:pPr>
        <w:ind w:left="579" w:hangingChars="263" w:hanging="579"/>
        <w:jc w:val="both"/>
        <w:rPr>
          <w:rFonts w:asciiTheme="majorBidi" w:hAnsiTheme="majorBidi" w:cstheme="majorBidi"/>
          <w:sz w:val="22"/>
          <w:szCs w:val="22"/>
          <w:lang w:val="id-ID"/>
        </w:rPr>
      </w:pPr>
    </w:p>
    <w:p w14:paraId="057B7BE9" w14:textId="77777777" w:rsidR="000C0329" w:rsidRPr="00E804C3" w:rsidRDefault="000C0329" w:rsidP="000C0329">
      <w:pPr>
        <w:adjustRightInd w:val="0"/>
        <w:jc w:val="both"/>
        <w:rPr>
          <w:rFonts w:asciiTheme="majorBidi" w:hAnsiTheme="majorBidi" w:cstheme="majorBidi"/>
          <w:b/>
          <w:sz w:val="22"/>
          <w:szCs w:val="22"/>
        </w:rPr>
      </w:pPr>
      <w:proofErr w:type="spellStart"/>
      <w:r w:rsidRPr="00E804C3">
        <w:rPr>
          <w:rFonts w:asciiTheme="majorBidi" w:hAnsiTheme="majorBidi" w:cstheme="majorBidi"/>
          <w:b/>
          <w:sz w:val="22"/>
          <w:szCs w:val="22"/>
        </w:rPr>
        <w:t>Peraturan</w:t>
      </w:r>
      <w:proofErr w:type="spellEnd"/>
      <w:r w:rsidRPr="00E804C3">
        <w:rPr>
          <w:rFonts w:asciiTheme="majorBidi" w:hAnsiTheme="majorBidi" w:cstheme="majorBidi"/>
          <w:b/>
          <w:sz w:val="22"/>
          <w:szCs w:val="22"/>
        </w:rPr>
        <w:t xml:space="preserve"> </w:t>
      </w:r>
      <w:proofErr w:type="spellStart"/>
      <w:r w:rsidRPr="00E804C3">
        <w:rPr>
          <w:rFonts w:asciiTheme="majorBidi" w:hAnsiTheme="majorBidi" w:cstheme="majorBidi"/>
          <w:b/>
          <w:sz w:val="22"/>
          <w:szCs w:val="22"/>
        </w:rPr>
        <w:t>Perundang-Undangan</w:t>
      </w:r>
      <w:proofErr w:type="spellEnd"/>
    </w:p>
    <w:p w14:paraId="4863BDA4" w14:textId="77777777" w:rsidR="000C0329" w:rsidRPr="00E804C3" w:rsidRDefault="000C0329" w:rsidP="000C0329">
      <w:pPr>
        <w:pStyle w:val="ListParagraph1"/>
        <w:autoSpaceDE w:val="0"/>
        <w:autoSpaceDN w:val="0"/>
        <w:adjustRightInd w:val="0"/>
        <w:spacing w:after="0" w:line="240" w:lineRule="auto"/>
        <w:ind w:left="851" w:hanging="851"/>
        <w:contextualSpacing w:val="0"/>
        <w:jc w:val="both"/>
        <w:rPr>
          <w:rFonts w:asciiTheme="majorBidi" w:hAnsiTheme="majorBidi" w:cstheme="majorBidi"/>
          <w:lang w:val="id-ID"/>
        </w:rPr>
      </w:pPr>
      <w:r w:rsidRPr="00E804C3">
        <w:rPr>
          <w:rFonts w:asciiTheme="majorBidi" w:hAnsiTheme="majorBidi" w:cstheme="majorBidi"/>
        </w:rPr>
        <w:t xml:space="preserve">Kitab </w:t>
      </w:r>
      <w:proofErr w:type="spellStart"/>
      <w:r w:rsidRPr="00E804C3">
        <w:rPr>
          <w:rFonts w:asciiTheme="majorBidi" w:hAnsiTheme="majorBidi" w:cstheme="majorBidi"/>
        </w:rPr>
        <w:t>Undang-Undang</w:t>
      </w:r>
      <w:proofErr w:type="spellEnd"/>
      <w:r w:rsidRPr="00E804C3">
        <w:rPr>
          <w:rFonts w:asciiTheme="majorBidi" w:hAnsiTheme="majorBidi" w:cstheme="majorBidi"/>
        </w:rPr>
        <w:t xml:space="preserve"> Hukum P</w:t>
      </w:r>
      <w:r w:rsidRPr="00E804C3">
        <w:rPr>
          <w:rFonts w:asciiTheme="majorBidi" w:hAnsiTheme="majorBidi" w:cstheme="majorBidi"/>
          <w:lang w:val="id-ID"/>
        </w:rPr>
        <w:t>idana</w:t>
      </w:r>
    </w:p>
    <w:p w14:paraId="356F24CE" w14:textId="52EF40F2" w:rsidR="000C0329" w:rsidRPr="00E804C3" w:rsidRDefault="004178DE" w:rsidP="000C0329">
      <w:pPr>
        <w:pStyle w:val="ListParagraph1"/>
        <w:autoSpaceDE w:val="0"/>
        <w:autoSpaceDN w:val="0"/>
        <w:adjustRightInd w:val="0"/>
        <w:spacing w:after="0" w:line="240" w:lineRule="auto"/>
        <w:ind w:left="578" w:hanging="578"/>
        <w:contextualSpacing w:val="0"/>
        <w:jc w:val="both"/>
        <w:rPr>
          <w:rFonts w:asciiTheme="majorBidi" w:hAnsiTheme="majorBidi" w:cstheme="majorBidi"/>
          <w:shd w:val="clear" w:color="auto" w:fill="FFFFFF"/>
        </w:rPr>
      </w:pPr>
      <w:proofErr w:type="spellStart"/>
      <w:r>
        <w:rPr>
          <w:rFonts w:asciiTheme="majorBidi" w:hAnsiTheme="majorBidi" w:cstheme="majorBidi"/>
          <w:shd w:val="clear" w:color="auto" w:fill="FFFFFF"/>
        </w:rPr>
        <w:t>Undang-Undang</w:t>
      </w:r>
      <w:proofErr w:type="spellEnd"/>
      <w:r>
        <w:rPr>
          <w:rFonts w:asciiTheme="majorBidi" w:hAnsiTheme="majorBidi" w:cstheme="majorBidi"/>
          <w:shd w:val="clear" w:color="auto" w:fill="FFFFFF"/>
          <w:lang w:val="id-ID"/>
        </w:rPr>
        <w:t xml:space="preserve"> </w:t>
      </w:r>
      <w:proofErr w:type="spellStart"/>
      <w:r w:rsidR="000C0329" w:rsidRPr="00E804C3">
        <w:rPr>
          <w:rFonts w:asciiTheme="majorBidi" w:hAnsiTheme="majorBidi" w:cstheme="majorBidi"/>
          <w:shd w:val="clear" w:color="auto" w:fill="FFFFFF"/>
        </w:rPr>
        <w:t>Republik</w:t>
      </w:r>
      <w:proofErr w:type="spellEnd"/>
      <w:r w:rsidR="000C0329" w:rsidRPr="00E804C3">
        <w:rPr>
          <w:rFonts w:asciiTheme="majorBidi" w:hAnsiTheme="majorBidi" w:cstheme="majorBidi"/>
          <w:shd w:val="clear" w:color="auto" w:fill="FFFFFF"/>
        </w:rPr>
        <w:t xml:space="preserve"> Indonesia </w:t>
      </w:r>
      <w:proofErr w:type="spellStart"/>
      <w:r w:rsidR="000C0329" w:rsidRPr="00E804C3">
        <w:rPr>
          <w:rFonts w:asciiTheme="majorBidi" w:hAnsiTheme="majorBidi" w:cstheme="majorBidi"/>
          <w:shd w:val="clear" w:color="auto" w:fill="FFFFFF"/>
        </w:rPr>
        <w:t>Nomor</w:t>
      </w:r>
      <w:proofErr w:type="spellEnd"/>
      <w:r w:rsidR="000C0329" w:rsidRPr="00E804C3">
        <w:rPr>
          <w:rFonts w:asciiTheme="majorBidi" w:hAnsiTheme="majorBidi" w:cstheme="majorBidi"/>
          <w:shd w:val="clear" w:color="auto" w:fill="FFFFFF"/>
        </w:rPr>
        <w:t xml:space="preserve"> 20 </w:t>
      </w:r>
      <w:proofErr w:type="spellStart"/>
      <w:r w:rsidR="000C0329" w:rsidRPr="00E804C3">
        <w:rPr>
          <w:rFonts w:asciiTheme="majorBidi" w:hAnsiTheme="majorBidi" w:cstheme="majorBidi"/>
          <w:shd w:val="clear" w:color="auto" w:fill="FFFFFF"/>
        </w:rPr>
        <w:t>Tahun</w:t>
      </w:r>
      <w:proofErr w:type="spellEnd"/>
      <w:r w:rsidR="000C0329" w:rsidRPr="00E804C3">
        <w:rPr>
          <w:rFonts w:asciiTheme="majorBidi" w:hAnsiTheme="majorBidi" w:cstheme="majorBidi"/>
          <w:shd w:val="clear" w:color="auto" w:fill="FFFFFF"/>
        </w:rPr>
        <w:t xml:space="preserve"> 2003 </w:t>
      </w:r>
      <w:proofErr w:type="spellStart"/>
      <w:r w:rsidR="000C0329" w:rsidRPr="00E804C3">
        <w:rPr>
          <w:rFonts w:asciiTheme="majorBidi" w:hAnsiTheme="majorBidi" w:cstheme="majorBidi"/>
          <w:shd w:val="clear" w:color="auto" w:fill="FFFFFF"/>
        </w:rPr>
        <w:t>tentang</w:t>
      </w:r>
      <w:proofErr w:type="spellEnd"/>
      <w:r w:rsidR="000C0329" w:rsidRPr="00E804C3">
        <w:rPr>
          <w:rFonts w:asciiTheme="majorBidi" w:hAnsiTheme="majorBidi" w:cstheme="majorBidi"/>
          <w:shd w:val="clear" w:color="auto" w:fill="FFFFFF"/>
        </w:rPr>
        <w:t xml:space="preserve"> </w:t>
      </w:r>
      <w:proofErr w:type="spellStart"/>
      <w:r w:rsidR="000C0329" w:rsidRPr="00E804C3">
        <w:rPr>
          <w:rFonts w:asciiTheme="majorBidi" w:hAnsiTheme="majorBidi" w:cstheme="majorBidi"/>
          <w:shd w:val="clear" w:color="auto" w:fill="FFFFFF"/>
        </w:rPr>
        <w:t>Sistem</w:t>
      </w:r>
      <w:proofErr w:type="spellEnd"/>
      <w:r w:rsidR="000C0329" w:rsidRPr="00E804C3">
        <w:rPr>
          <w:rFonts w:asciiTheme="majorBidi" w:hAnsiTheme="majorBidi" w:cstheme="majorBidi"/>
          <w:shd w:val="clear" w:color="auto" w:fill="FFFFFF"/>
        </w:rPr>
        <w:t xml:space="preserve"> Pendidikan Nasional</w:t>
      </w:r>
      <w:r w:rsidR="000C0329" w:rsidRPr="00E804C3">
        <w:rPr>
          <w:rFonts w:asciiTheme="majorBidi" w:hAnsiTheme="majorBidi" w:cstheme="majorBidi"/>
          <w:shd w:val="clear" w:color="auto" w:fill="FFFFFF"/>
          <w:lang w:val="id-ID"/>
        </w:rPr>
        <w:t xml:space="preserve"> </w:t>
      </w:r>
    </w:p>
    <w:p w14:paraId="533E90E4" w14:textId="77777777" w:rsidR="000C0329" w:rsidRPr="00E804C3" w:rsidRDefault="000C0329" w:rsidP="000C0329">
      <w:pPr>
        <w:pStyle w:val="ListParagraph1"/>
        <w:autoSpaceDE w:val="0"/>
        <w:autoSpaceDN w:val="0"/>
        <w:adjustRightInd w:val="0"/>
        <w:spacing w:after="0" w:line="240" w:lineRule="auto"/>
        <w:ind w:left="851" w:hanging="851"/>
        <w:contextualSpacing w:val="0"/>
        <w:jc w:val="both"/>
        <w:rPr>
          <w:rFonts w:asciiTheme="majorBidi" w:hAnsiTheme="majorBidi" w:cstheme="majorBidi"/>
          <w:lang w:val="id-ID"/>
        </w:rPr>
      </w:pPr>
      <w:r w:rsidRPr="00E804C3">
        <w:rPr>
          <w:rFonts w:asciiTheme="majorBidi" w:hAnsiTheme="majorBidi" w:cstheme="majorBidi"/>
          <w:lang w:val="id-ID"/>
        </w:rPr>
        <w:t>Undang-Undang Nomor 12 Tahun 2012 Tentang</w:t>
      </w:r>
    </w:p>
    <w:p w14:paraId="22496AA0" w14:textId="77777777" w:rsidR="000C0329" w:rsidRPr="00E804C3" w:rsidRDefault="000C0329" w:rsidP="000C0329">
      <w:pPr>
        <w:pStyle w:val="ListParagraph1"/>
        <w:autoSpaceDE w:val="0"/>
        <w:autoSpaceDN w:val="0"/>
        <w:adjustRightInd w:val="0"/>
        <w:spacing w:after="0" w:line="240" w:lineRule="auto"/>
        <w:ind w:left="567" w:hanging="567"/>
        <w:contextualSpacing w:val="0"/>
        <w:jc w:val="both"/>
        <w:rPr>
          <w:rFonts w:asciiTheme="majorBidi" w:hAnsiTheme="majorBidi" w:cstheme="majorBidi"/>
          <w:lang w:val="id-ID"/>
        </w:rPr>
      </w:pPr>
      <w:r w:rsidRPr="00E804C3">
        <w:rPr>
          <w:rFonts w:asciiTheme="majorBidi" w:hAnsiTheme="majorBidi" w:cstheme="majorBidi"/>
          <w:lang w:val="id-ID"/>
        </w:rPr>
        <w:tab/>
        <w:t>Pendidikan Tinggi</w:t>
      </w:r>
    </w:p>
    <w:p w14:paraId="758C2FE6" w14:textId="77777777" w:rsidR="000C0329" w:rsidRPr="00E804C3" w:rsidRDefault="000C0329" w:rsidP="000C0329">
      <w:pPr>
        <w:pStyle w:val="ListParagraph1"/>
        <w:autoSpaceDE w:val="0"/>
        <w:autoSpaceDN w:val="0"/>
        <w:adjustRightInd w:val="0"/>
        <w:spacing w:after="0" w:line="240" w:lineRule="auto"/>
        <w:ind w:left="579" w:hangingChars="263" w:hanging="579"/>
        <w:contextualSpacing w:val="0"/>
        <w:jc w:val="both"/>
        <w:rPr>
          <w:rFonts w:asciiTheme="majorBidi" w:eastAsia="Calibri" w:hAnsiTheme="majorBidi" w:cstheme="majorBidi"/>
        </w:rPr>
      </w:pPr>
      <w:proofErr w:type="spellStart"/>
      <w:r w:rsidRPr="00E804C3">
        <w:rPr>
          <w:rFonts w:asciiTheme="majorBidi" w:eastAsia="Calibri" w:hAnsiTheme="majorBidi" w:cstheme="majorBidi"/>
        </w:rPr>
        <w:t>Undang-Undang</w:t>
      </w:r>
      <w:proofErr w:type="spellEnd"/>
      <w:r w:rsidRPr="00E804C3">
        <w:rPr>
          <w:rFonts w:asciiTheme="majorBidi" w:eastAsia="Calibri" w:hAnsiTheme="majorBidi" w:cstheme="majorBidi"/>
        </w:rPr>
        <w:t xml:space="preserve"> </w:t>
      </w:r>
      <w:proofErr w:type="spellStart"/>
      <w:r w:rsidRPr="00E804C3">
        <w:rPr>
          <w:rFonts w:asciiTheme="majorBidi" w:eastAsia="Calibri" w:hAnsiTheme="majorBidi" w:cstheme="majorBidi"/>
        </w:rPr>
        <w:t>Nomor</w:t>
      </w:r>
      <w:proofErr w:type="spellEnd"/>
      <w:r w:rsidRPr="00E804C3">
        <w:rPr>
          <w:rFonts w:asciiTheme="majorBidi" w:eastAsia="Calibri" w:hAnsiTheme="majorBidi" w:cstheme="majorBidi"/>
        </w:rPr>
        <w:t xml:space="preserve"> 28 </w:t>
      </w:r>
      <w:proofErr w:type="spellStart"/>
      <w:r w:rsidRPr="00E804C3">
        <w:rPr>
          <w:rFonts w:asciiTheme="majorBidi" w:eastAsia="Calibri" w:hAnsiTheme="majorBidi" w:cstheme="majorBidi"/>
        </w:rPr>
        <w:t>Tahun</w:t>
      </w:r>
      <w:proofErr w:type="spellEnd"/>
      <w:r w:rsidRPr="00E804C3">
        <w:rPr>
          <w:rFonts w:asciiTheme="majorBidi" w:eastAsia="Calibri" w:hAnsiTheme="majorBidi" w:cstheme="majorBidi"/>
        </w:rPr>
        <w:t xml:space="preserve"> 2014 </w:t>
      </w:r>
      <w:proofErr w:type="spellStart"/>
      <w:r w:rsidRPr="00E804C3">
        <w:rPr>
          <w:rFonts w:asciiTheme="majorBidi" w:eastAsia="Calibri" w:hAnsiTheme="majorBidi" w:cstheme="majorBidi"/>
        </w:rPr>
        <w:t>tentang</w:t>
      </w:r>
      <w:proofErr w:type="spellEnd"/>
      <w:r w:rsidRPr="00E804C3">
        <w:rPr>
          <w:rFonts w:asciiTheme="majorBidi" w:eastAsia="Calibri" w:hAnsiTheme="majorBidi" w:cstheme="majorBidi"/>
        </w:rPr>
        <w:t xml:space="preserve"> Hak Cipta</w:t>
      </w:r>
    </w:p>
    <w:p w14:paraId="0DC06A02" w14:textId="5C646DCF" w:rsidR="00400002" w:rsidRPr="004178DE" w:rsidRDefault="000C0329" w:rsidP="004178DE">
      <w:pPr>
        <w:pStyle w:val="ListParagraph1"/>
        <w:autoSpaceDE w:val="0"/>
        <w:autoSpaceDN w:val="0"/>
        <w:adjustRightInd w:val="0"/>
        <w:spacing w:after="0" w:line="240" w:lineRule="auto"/>
        <w:ind w:left="579" w:hangingChars="263" w:hanging="579"/>
        <w:contextualSpacing w:val="0"/>
        <w:jc w:val="both"/>
        <w:rPr>
          <w:rFonts w:asciiTheme="majorBidi" w:hAnsiTheme="majorBidi" w:cstheme="majorBidi"/>
          <w:lang w:val="id-ID"/>
        </w:rPr>
      </w:pPr>
      <w:proofErr w:type="spellStart"/>
      <w:r w:rsidRPr="00E804C3">
        <w:rPr>
          <w:rFonts w:asciiTheme="majorBidi" w:hAnsiTheme="majorBidi" w:cstheme="majorBidi"/>
        </w:rPr>
        <w:t>Peraturan</w:t>
      </w:r>
      <w:proofErr w:type="spellEnd"/>
      <w:r w:rsidRPr="00E804C3">
        <w:rPr>
          <w:rFonts w:asciiTheme="majorBidi" w:hAnsiTheme="majorBidi" w:cstheme="majorBidi"/>
        </w:rPr>
        <w:t xml:space="preserve"> Menteri Pendidikan, </w:t>
      </w:r>
      <w:proofErr w:type="spellStart"/>
      <w:r w:rsidRPr="00E804C3">
        <w:rPr>
          <w:rFonts w:asciiTheme="majorBidi" w:hAnsiTheme="majorBidi" w:cstheme="majorBidi"/>
        </w:rPr>
        <w:t>Kebudayaan</w:t>
      </w:r>
      <w:proofErr w:type="spellEnd"/>
      <w:r w:rsidRPr="00E804C3">
        <w:rPr>
          <w:rFonts w:asciiTheme="majorBidi" w:hAnsiTheme="majorBidi" w:cstheme="majorBidi"/>
        </w:rPr>
        <w:t xml:space="preserve">, Riset, dan </w:t>
      </w:r>
      <w:proofErr w:type="spellStart"/>
      <w:r w:rsidRPr="00E804C3">
        <w:rPr>
          <w:rFonts w:asciiTheme="majorBidi" w:hAnsiTheme="majorBidi" w:cstheme="majorBidi"/>
        </w:rPr>
        <w:t>Teknologi</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Nomor</w:t>
      </w:r>
      <w:proofErr w:type="spellEnd"/>
      <w:r w:rsidRPr="00E804C3">
        <w:rPr>
          <w:rFonts w:asciiTheme="majorBidi" w:hAnsiTheme="majorBidi" w:cstheme="majorBidi"/>
        </w:rPr>
        <w:t xml:space="preserve"> 39 </w:t>
      </w:r>
      <w:proofErr w:type="spellStart"/>
      <w:r w:rsidRPr="00E804C3">
        <w:rPr>
          <w:rFonts w:asciiTheme="majorBidi" w:hAnsiTheme="majorBidi" w:cstheme="majorBidi"/>
        </w:rPr>
        <w:t>Tahun</w:t>
      </w:r>
      <w:proofErr w:type="spellEnd"/>
      <w:r w:rsidRPr="00E804C3">
        <w:rPr>
          <w:rFonts w:asciiTheme="majorBidi" w:hAnsiTheme="majorBidi" w:cstheme="majorBidi"/>
        </w:rPr>
        <w:t xml:space="preserve"> 2021 </w:t>
      </w:r>
      <w:proofErr w:type="spellStart"/>
      <w:r w:rsidRPr="00E804C3">
        <w:rPr>
          <w:rFonts w:asciiTheme="majorBidi" w:hAnsiTheme="majorBidi" w:cstheme="majorBidi"/>
        </w:rPr>
        <w:t>Tentang</w:t>
      </w:r>
      <w:proofErr w:type="spellEnd"/>
      <w:r w:rsidRPr="00E804C3">
        <w:rPr>
          <w:rFonts w:asciiTheme="majorBidi" w:hAnsiTheme="majorBidi" w:cstheme="majorBidi"/>
        </w:rPr>
        <w:t xml:space="preserve"> </w:t>
      </w:r>
      <w:proofErr w:type="spellStart"/>
      <w:r w:rsidRPr="00E804C3">
        <w:rPr>
          <w:rFonts w:asciiTheme="majorBidi" w:hAnsiTheme="majorBidi" w:cstheme="majorBidi"/>
        </w:rPr>
        <w:lastRenderedPageBreak/>
        <w:t>Integritas</w:t>
      </w:r>
      <w:proofErr w:type="spellEnd"/>
      <w:r w:rsidRPr="00E804C3">
        <w:rPr>
          <w:rFonts w:asciiTheme="majorBidi" w:hAnsiTheme="majorBidi" w:cstheme="majorBidi"/>
        </w:rPr>
        <w:t xml:space="preserve"> Akademik Dalam </w:t>
      </w:r>
      <w:proofErr w:type="spellStart"/>
      <w:r w:rsidRPr="00E804C3">
        <w:rPr>
          <w:rFonts w:asciiTheme="majorBidi" w:hAnsiTheme="majorBidi" w:cstheme="majorBidi"/>
        </w:rPr>
        <w:t>Menghasilkan</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Karya</w:t>
      </w:r>
      <w:proofErr w:type="spellEnd"/>
      <w:r w:rsidRPr="00E804C3">
        <w:rPr>
          <w:rFonts w:asciiTheme="majorBidi" w:hAnsiTheme="majorBidi" w:cstheme="majorBidi"/>
        </w:rPr>
        <w:t xml:space="preserve"> </w:t>
      </w:r>
      <w:proofErr w:type="spellStart"/>
      <w:r w:rsidRPr="00E804C3">
        <w:rPr>
          <w:rFonts w:asciiTheme="majorBidi" w:hAnsiTheme="majorBidi" w:cstheme="majorBidi"/>
        </w:rPr>
        <w:t>Ilmiah</w:t>
      </w:r>
      <w:proofErr w:type="spellEnd"/>
      <w:r w:rsidRPr="00E804C3">
        <w:rPr>
          <w:rFonts w:asciiTheme="majorBidi" w:hAnsiTheme="majorBidi" w:cstheme="majorBidi"/>
        </w:rPr>
        <w:t>.</w:t>
      </w:r>
    </w:p>
    <w:sectPr w:rsidR="00400002" w:rsidRPr="004178DE" w:rsidSect="00612CF2">
      <w:headerReference w:type="default" r:id="rId15"/>
      <w:pgSz w:w="11900" w:h="16840"/>
      <w:pgMar w:top="0" w:right="820" w:bottom="0" w:left="104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0AA6" w14:textId="77777777" w:rsidR="00612CF2" w:rsidRDefault="00612CF2">
      <w:r>
        <w:separator/>
      </w:r>
    </w:p>
  </w:endnote>
  <w:endnote w:type="continuationSeparator" w:id="0">
    <w:p w14:paraId="04844985" w14:textId="77777777" w:rsidR="00612CF2" w:rsidRDefault="0061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Alternates Black">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7175" w14:textId="77777777" w:rsidR="00571202" w:rsidRDefault="00571202" w:rsidP="00414148">
    <w:pPr>
      <w:pStyle w:val="Footer"/>
      <w:jc w:val="right"/>
      <w:rPr>
        <w:color w:val="111111"/>
        <w:sz w:val="22"/>
        <w:szCs w:val="22"/>
        <w:shd w:val="clear" w:color="auto" w:fill="FBFBF3"/>
      </w:rPr>
    </w:pPr>
  </w:p>
  <w:p w14:paraId="0E7639F6" w14:textId="587A308A" w:rsidR="00571202" w:rsidRPr="005063A5" w:rsidRDefault="00571202" w:rsidP="00414148">
    <w:pPr>
      <w:pStyle w:val="Footer"/>
      <w:jc w:val="right"/>
      <w:rPr>
        <w:sz w:val="22"/>
        <w:szCs w:val="22"/>
      </w:rPr>
    </w:pPr>
    <w:proofErr w:type="spellStart"/>
    <w:r w:rsidRPr="005063A5">
      <w:rPr>
        <w:color w:val="111111"/>
        <w:sz w:val="22"/>
        <w:szCs w:val="22"/>
        <w:shd w:val="clear" w:color="auto" w:fill="FBFBF3"/>
      </w:rPr>
      <w:t>Fakultas</w:t>
    </w:r>
    <w:proofErr w:type="spellEnd"/>
    <w:r w:rsidRPr="005063A5">
      <w:rPr>
        <w:color w:val="111111"/>
        <w:sz w:val="22"/>
        <w:szCs w:val="22"/>
        <w:shd w:val="clear" w:color="auto" w:fill="FBFBF3"/>
      </w:rPr>
      <w:t xml:space="preserve"> Hukum Universitas Gresik</w:t>
    </w:r>
    <w:r>
      <w:rPr>
        <w:color w:val="111111"/>
        <w:sz w:val="22"/>
        <w:szCs w:val="22"/>
        <w:shd w:val="clear" w:color="auto" w:fill="FBFBF3"/>
      </w:rPr>
      <w:t xml:space="preserve"> </w:t>
    </w:r>
    <w:r w:rsidRPr="005063A5">
      <w:rPr>
        <w:sz w:val="22"/>
        <w:szCs w:val="22"/>
      </w:rPr>
      <w:t>-</w:t>
    </w:r>
    <w:r>
      <w:rPr>
        <w:sz w:val="22"/>
        <w:szCs w:val="22"/>
      </w:rPr>
      <w:t xml:space="preserve"> </w:t>
    </w:r>
    <w:sdt>
      <w:sdtPr>
        <w:rPr>
          <w:sz w:val="22"/>
          <w:szCs w:val="22"/>
        </w:rPr>
        <w:id w:val="-983075277"/>
        <w:docPartObj>
          <w:docPartGallery w:val="Page Numbers (Bottom of Page)"/>
          <w:docPartUnique/>
        </w:docPartObj>
      </w:sdtPr>
      <w:sdtEndPr>
        <w:rPr>
          <w:noProof/>
        </w:rPr>
      </w:sdtEndPr>
      <w:sdtContent>
        <w:r w:rsidRPr="005063A5">
          <w:rPr>
            <w:sz w:val="22"/>
            <w:szCs w:val="22"/>
          </w:rPr>
          <w:fldChar w:fldCharType="begin"/>
        </w:r>
        <w:r w:rsidRPr="005063A5">
          <w:rPr>
            <w:sz w:val="22"/>
            <w:szCs w:val="22"/>
          </w:rPr>
          <w:instrText xml:space="preserve"> PAGE   \* MERGEFORMAT </w:instrText>
        </w:r>
        <w:r w:rsidRPr="005063A5">
          <w:rPr>
            <w:sz w:val="22"/>
            <w:szCs w:val="22"/>
          </w:rPr>
          <w:fldChar w:fldCharType="separate"/>
        </w:r>
        <w:r w:rsidR="00E82E74">
          <w:rPr>
            <w:noProof/>
            <w:sz w:val="22"/>
            <w:szCs w:val="22"/>
          </w:rPr>
          <w:t>2</w:t>
        </w:r>
        <w:r w:rsidRPr="005063A5">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C7E9" w14:textId="77777777" w:rsidR="00612CF2" w:rsidRDefault="00612CF2">
      <w:r>
        <w:separator/>
      </w:r>
    </w:p>
  </w:footnote>
  <w:footnote w:type="continuationSeparator" w:id="0">
    <w:p w14:paraId="2259712B" w14:textId="77777777" w:rsidR="00612CF2" w:rsidRDefault="00612CF2">
      <w:r>
        <w:continuationSeparator/>
      </w:r>
    </w:p>
  </w:footnote>
  <w:footnote w:id="1">
    <w:p w14:paraId="375C3B78" w14:textId="6636A9DA" w:rsidR="00571202" w:rsidRPr="000C0329" w:rsidRDefault="00571202" w:rsidP="000C0329">
      <w:pPr>
        <w:pStyle w:val="FootnoteText"/>
        <w:ind w:firstLine="567"/>
        <w:jc w:val="both"/>
        <w:rPr>
          <w:color w:val="000000" w:themeColor="text1"/>
        </w:rPr>
      </w:pPr>
      <w:r w:rsidRPr="000C0329">
        <w:rPr>
          <w:rStyle w:val="FootnoteReference"/>
          <w:rFonts w:eastAsiaTheme="minorEastAsia"/>
        </w:rPr>
        <w:footnoteRef/>
      </w:r>
      <w:r w:rsidRPr="000C0329">
        <w:t xml:space="preserve"> LLDIKTI8, “</w:t>
      </w:r>
      <w:proofErr w:type="spellStart"/>
      <w:r w:rsidRPr="000C0329">
        <w:t>Edaran:Publikasi</w:t>
      </w:r>
      <w:proofErr w:type="spellEnd"/>
      <w:r w:rsidRPr="000C0329">
        <w:t xml:space="preserve"> </w:t>
      </w:r>
      <w:proofErr w:type="spellStart"/>
      <w:r w:rsidRPr="000C0329">
        <w:t>Karya</w:t>
      </w:r>
      <w:proofErr w:type="spellEnd"/>
      <w:r w:rsidRPr="000C0329">
        <w:t xml:space="preserve"> </w:t>
      </w:r>
      <w:proofErr w:type="spellStart"/>
      <w:r w:rsidRPr="000C0329">
        <w:t>Ilmiah</w:t>
      </w:r>
      <w:proofErr w:type="spellEnd"/>
      <w:r w:rsidRPr="000C0329">
        <w:t xml:space="preserve"> Program Sarjana, Program</w:t>
      </w:r>
      <w:r w:rsidR="00DD0605">
        <w:t xml:space="preserve"> Magister, dan Program </w:t>
      </w:r>
      <w:proofErr w:type="spellStart"/>
      <w:r w:rsidR="00DD0605">
        <w:t>Doktor</w:t>
      </w:r>
      <w:proofErr w:type="spellEnd"/>
      <w:r w:rsidR="00DD0605">
        <w:t>”,</w:t>
      </w:r>
      <w:r w:rsidR="00DD0605">
        <w:rPr>
          <w:lang w:val="id-ID"/>
        </w:rPr>
        <w:t xml:space="preserve"> </w:t>
      </w:r>
      <w:r w:rsidRPr="000C0329">
        <w:t xml:space="preserve">2019, </w:t>
      </w:r>
      <w:hyperlink r:id="rId1" w:history="1">
        <w:r w:rsidRPr="000C0329">
          <w:rPr>
            <w:rStyle w:val="Hyperlink"/>
            <w:rFonts w:eastAsiaTheme="minorEastAsia"/>
            <w:color w:val="000000" w:themeColor="text1"/>
            <w:u w:val="none"/>
          </w:rPr>
          <w:t>https://lldikti8.ristekdikti.go.id/2019/06/13/edaran-publikasi-karya-ilmiah-program-sarjana-program-magister-dan-program-doktor/</w:t>
        </w:r>
      </w:hyperlink>
      <w:r w:rsidRPr="000C0329">
        <w:rPr>
          <w:color w:val="000000" w:themeColor="text1"/>
        </w:rPr>
        <w:t xml:space="preserve">. </w:t>
      </w:r>
    </w:p>
  </w:footnote>
  <w:footnote w:id="2">
    <w:p w14:paraId="686234C5" w14:textId="77777777" w:rsidR="00571202" w:rsidRPr="000C0329" w:rsidRDefault="00571202" w:rsidP="000C0329">
      <w:pPr>
        <w:pStyle w:val="FootnoteText"/>
        <w:ind w:firstLine="567"/>
        <w:jc w:val="both"/>
      </w:pPr>
      <w:r w:rsidRPr="000C0329">
        <w:rPr>
          <w:rStyle w:val="FootnoteReference"/>
          <w:rFonts w:eastAsiaTheme="minorEastAsia"/>
        </w:rPr>
        <w:footnoteRef/>
      </w:r>
      <w:r w:rsidRPr="000C0329">
        <w:t xml:space="preserve"> Didik </w:t>
      </w:r>
      <w:proofErr w:type="spellStart"/>
      <w:r w:rsidRPr="000C0329">
        <w:t>Endro</w:t>
      </w:r>
      <w:proofErr w:type="spellEnd"/>
      <w:r w:rsidRPr="000C0329">
        <w:t xml:space="preserve"> </w:t>
      </w:r>
      <w:proofErr w:type="spellStart"/>
      <w:r w:rsidRPr="000C0329">
        <w:t>Purwoleksono</w:t>
      </w:r>
      <w:proofErr w:type="spellEnd"/>
      <w:r w:rsidRPr="000C0329">
        <w:t>, “</w:t>
      </w:r>
      <w:r w:rsidRPr="000C0329">
        <w:rPr>
          <w:i/>
        </w:rPr>
        <w:t xml:space="preserve">Hukum </w:t>
      </w:r>
      <w:proofErr w:type="spellStart"/>
      <w:r w:rsidRPr="000C0329">
        <w:rPr>
          <w:i/>
        </w:rPr>
        <w:t>Pidana</w:t>
      </w:r>
      <w:proofErr w:type="spellEnd"/>
      <w:r w:rsidRPr="000C0329">
        <w:rPr>
          <w:i/>
        </w:rPr>
        <w:t>”</w:t>
      </w:r>
      <w:r w:rsidRPr="000C0329">
        <w:t xml:space="preserve">, </w:t>
      </w:r>
      <w:proofErr w:type="spellStart"/>
      <w:r w:rsidRPr="000C0329">
        <w:t>Cetakan</w:t>
      </w:r>
      <w:proofErr w:type="spellEnd"/>
      <w:r w:rsidRPr="000C0329">
        <w:t xml:space="preserve"> Ke-1, Airlangga Universitas Press (AUP), Surabaya, 2014, h. 63.</w:t>
      </w:r>
    </w:p>
  </w:footnote>
  <w:footnote w:id="3">
    <w:p w14:paraId="1A8F6307" w14:textId="77777777" w:rsidR="00571202" w:rsidRPr="000C0329" w:rsidRDefault="00571202" w:rsidP="000C0329">
      <w:pPr>
        <w:pStyle w:val="FootnoteText"/>
        <w:ind w:firstLine="567"/>
        <w:jc w:val="both"/>
      </w:pPr>
      <w:r w:rsidRPr="000C0329">
        <w:rPr>
          <w:rStyle w:val="FootnoteReference"/>
        </w:rPr>
        <w:footnoteRef/>
      </w:r>
      <w:r w:rsidRPr="000C0329">
        <w:t xml:space="preserve"> Chomsky Di </w:t>
      </w:r>
      <w:proofErr w:type="spellStart"/>
      <w:r w:rsidRPr="000C0329">
        <w:t>Kutip</w:t>
      </w:r>
      <w:proofErr w:type="spellEnd"/>
      <w:r w:rsidRPr="000C0329">
        <w:t xml:space="preserve"> </w:t>
      </w:r>
      <w:proofErr w:type="spellStart"/>
      <w:r w:rsidRPr="000C0329">
        <w:t>dari</w:t>
      </w:r>
      <w:proofErr w:type="spellEnd"/>
      <w:r w:rsidRPr="000C0329">
        <w:t xml:space="preserve"> Andi Hamzah, “</w:t>
      </w:r>
      <w:r w:rsidRPr="000C0329">
        <w:rPr>
          <w:i/>
        </w:rPr>
        <w:t xml:space="preserve">Hukum </w:t>
      </w:r>
      <w:proofErr w:type="spellStart"/>
      <w:r w:rsidRPr="000C0329">
        <w:rPr>
          <w:i/>
        </w:rPr>
        <w:t>Pidana</w:t>
      </w:r>
      <w:proofErr w:type="spellEnd"/>
      <w:r w:rsidRPr="000C0329">
        <w:rPr>
          <w:i/>
        </w:rPr>
        <w:t xml:space="preserve"> Indonesia”,</w:t>
      </w:r>
      <w:r w:rsidRPr="000C0329">
        <w:t xml:space="preserve"> </w:t>
      </w:r>
      <w:proofErr w:type="spellStart"/>
      <w:r w:rsidRPr="000C0329">
        <w:t>Cetakan</w:t>
      </w:r>
      <w:proofErr w:type="spellEnd"/>
      <w:r w:rsidRPr="000C0329">
        <w:t xml:space="preserve"> Ke-2, </w:t>
      </w:r>
      <w:proofErr w:type="spellStart"/>
      <w:r w:rsidRPr="000C0329">
        <w:t>Sinar</w:t>
      </w:r>
      <w:proofErr w:type="spellEnd"/>
      <w:r w:rsidRPr="000C0329">
        <w:t xml:space="preserve"> </w:t>
      </w:r>
      <w:proofErr w:type="spellStart"/>
      <w:r w:rsidRPr="000C0329">
        <w:t>Grafika</w:t>
      </w:r>
      <w:proofErr w:type="spellEnd"/>
      <w:r w:rsidRPr="000C0329">
        <w:t>, Jakarta, 2019, h. 421.</w:t>
      </w:r>
    </w:p>
  </w:footnote>
  <w:footnote w:id="4">
    <w:p w14:paraId="09D6C7E2" w14:textId="77777777" w:rsidR="00571202" w:rsidRPr="000C0329" w:rsidRDefault="00571202" w:rsidP="000C0329">
      <w:pPr>
        <w:pStyle w:val="FootnoteText"/>
        <w:ind w:firstLine="567"/>
        <w:jc w:val="both"/>
      </w:pPr>
      <w:r w:rsidRPr="000C0329">
        <w:rPr>
          <w:rStyle w:val="FootnoteReference"/>
        </w:rPr>
        <w:footnoteRef/>
      </w:r>
      <w:r w:rsidRPr="000C0329">
        <w:t xml:space="preserve"> Ki </w:t>
      </w:r>
      <w:proofErr w:type="spellStart"/>
      <w:r w:rsidRPr="000C0329">
        <w:t>Darmaningtyas</w:t>
      </w:r>
      <w:proofErr w:type="spellEnd"/>
      <w:r w:rsidRPr="000C0329">
        <w:rPr>
          <w:i/>
        </w:rPr>
        <w:t>, “Pendidikan Rusak-</w:t>
      </w:r>
      <w:proofErr w:type="spellStart"/>
      <w:r w:rsidRPr="000C0329">
        <w:rPr>
          <w:i/>
        </w:rPr>
        <w:t>Rusakan</w:t>
      </w:r>
      <w:proofErr w:type="spellEnd"/>
      <w:r w:rsidRPr="000C0329">
        <w:rPr>
          <w:i/>
        </w:rPr>
        <w:t xml:space="preserve"> </w:t>
      </w:r>
      <w:proofErr w:type="spellStart"/>
      <w:r w:rsidRPr="000C0329">
        <w:rPr>
          <w:i/>
        </w:rPr>
        <w:t>Edisi</w:t>
      </w:r>
      <w:proofErr w:type="spellEnd"/>
      <w:r w:rsidRPr="000C0329">
        <w:rPr>
          <w:i/>
        </w:rPr>
        <w:t xml:space="preserve"> </w:t>
      </w:r>
      <w:proofErr w:type="spellStart"/>
      <w:r w:rsidRPr="000C0329">
        <w:rPr>
          <w:i/>
        </w:rPr>
        <w:t>Revisi</w:t>
      </w:r>
      <w:proofErr w:type="spellEnd"/>
      <w:r w:rsidRPr="000C0329">
        <w:rPr>
          <w:i/>
        </w:rPr>
        <w:t>”</w:t>
      </w:r>
      <w:r w:rsidRPr="000C0329">
        <w:t xml:space="preserve">, </w:t>
      </w:r>
      <w:proofErr w:type="spellStart"/>
      <w:r w:rsidRPr="000C0329">
        <w:t>Cetakan</w:t>
      </w:r>
      <w:proofErr w:type="spellEnd"/>
      <w:r w:rsidRPr="000C0329">
        <w:t xml:space="preserve"> Ke-1, </w:t>
      </w:r>
      <w:proofErr w:type="spellStart"/>
      <w:r w:rsidRPr="000C0329">
        <w:t>Buku</w:t>
      </w:r>
      <w:proofErr w:type="spellEnd"/>
      <w:r w:rsidRPr="000C0329">
        <w:t xml:space="preserve"> Bijak, Yogyakarta, 2022, h. 163.</w:t>
      </w:r>
    </w:p>
  </w:footnote>
  <w:footnote w:id="5">
    <w:p w14:paraId="0FBECF65" w14:textId="77777777" w:rsidR="00571202" w:rsidRPr="000C0329" w:rsidRDefault="00571202" w:rsidP="000C0329">
      <w:pPr>
        <w:pStyle w:val="FootnoteText"/>
        <w:ind w:firstLine="567"/>
        <w:jc w:val="both"/>
      </w:pPr>
      <w:r w:rsidRPr="000C0329">
        <w:rPr>
          <w:rStyle w:val="FootnoteReference"/>
        </w:rPr>
        <w:footnoteRef/>
      </w:r>
      <w:r w:rsidRPr="000C0329">
        <w:t xml:space="preserve"> </w:t>
      </w:r>
      <w:proofErr w:type="spellStart"/>
      <w:r w:rsidRPr="000C0329">
        <w:t>Viswandro</w:t>
      </w:r>
      <w:proofErr w:type="spellEnd"/>
      <w:r w:rsidRPr="000C0329">
        <w:t>, “</w:t>
      </w:r>
      <w:r w:rsidRPr="000C0329">
        <w:rPr>
          <w:i/>
          <w:iCs/>
        </w:rPr>
        <w:t xml:space="preserve">Kamus Istilah Hukum </w:t>
      </w:r>
      <w:proofErr w:type="spellStart"/>
      <w:r w:rsidRPr="000C0329">
        <w:rPr>
          <w:i/>
          <w:iCs/>
        </w:rPr>
        <w:t>Sumber</w:t>
      </w:r>
      <w:proofErr w:type="spellEnd"/>
      <w:r w:rsidRPr="000C0329">
        <w:rPr>
          <w:i/>
          <w:iCs/>
        </w:rPr>
        <w:t xml:space="preserve"> </w:t>
      </w:r>
      <w:proofErr w:type="spellStart"/>
      <w:r w:rsidRPr="000C0329">
        <w:rPr>
          <w:i/>
          <w:iCs/>
        </w:rPr>
        <w:t>Rujukan</w:t>
      </w:r>
      <w:proofErr w:type="spellEnd"/>
      <w:r w:rsidRPr="000C0329">
        <w:rPr>
          <w:i/>
          <w:iCs/>
        </w:rPr>
        <w:t xml:space="preserve"> </w:t>
      </w:r>
      <w:proofErr w:type="spellStart"/>
      <w:r w:rsidRPr="000C0329">
        <w:rPr>
          <w:i/>
          <w:iCs/>
        </w:rPr>
        <w:t>Peristilahan</w:t>
      </w:r>
      <w:proofErr w:type="spellEnd"/>
      <w:r w:rsidRPr="000C0329">
        <w:rPr>
          <w:i/>
          <w:iCs/>
        </w:rPr>
        <w:t xml:space="preserve"> Hukum”</w:t>
      </w:r>
      <w:r w:rsidRPr="000C0329">
        <w:t xml:space="preserve">, </w:t>
      </w:r>
      <w:proofErr w:type="spellStart"/>
      <w:r w:rsidRPr="000C0329">
        <w:t>Cetakan</w:t>
      </w:r>
      <w:proofErr w:type="spellEnd"/>
      <w:r w:rsidRPr="000C0329">
        <w:t xml:space="preserve"> Ke-1, Pustaka </w:t>
      </w:r>
      <w:proofErr w:type="spellStart"/>
      <w:r w:rsidRPr="000C0329">
        <w:t>Yustisia</w:t>
      </w:r>
      <w:proofErr w:type="spellEnd"/>
      <w:r w:rsidRPr="000C0329">
        <w:t>, Yogyakarta, 2014, h. 105.</w:t>
      </w:r>
    </w:p>
  </w:footnote>
  <w:footnote w:id="6">
    <w:p w14:paraId="26270233" w14:textId="77777777" w:rsidR="00571202" w:rsidRPr="000C0329" w:rsidRDefault="00571202" w:rsidP="000C0329">
      <w:pPr>
        <w:pStyle w:val="FootnoteText"/>
        <w:ind w:firstLine="567"/>
        <w:jc w:val="both"/>
      </w:pPr>
      <w:r w:rsidRPr="000C0329">
        <w:rPr>
          <w:rStyle w:val="FootnoteReference"/>
        </w:rPr>
        <w:footnoteRef/>
      </w:r>
      <w:r w:rsidRPr="000C0329">
        <w:t xml:space="preserve"> P.A.F. </w:t>
      </w:r>
      <w:proofErr w:type="spellStart"/>
      <w:r w:rsidRPr="000C0329">
        <w:t>Lamintang</w:t>
      </w:r>
      <w:proofErr w:type="spellEnd"/>
      <w:r w:rsidRPr="000C0329">
        <w:t xml:space="preserve"> dan </w:t>
      </w:r>
      <w:proofErr w:type="spellStart"/>
      <w:r w:rsidRPr="000C0329">
        <w:t>Francicus</w:t>
      </w:r>
      <w:proofErr w:type="spellEnd"/>
      <w:r w:rsidRPr="000C0329">
        <w:t xml:space="preserve"> </w:t>
      </w:r>
      <w:proofErr w:type="spellStart"/>
      <w:r w:rsidRPr="000C0329">
        <w:t>Theojunior</w:t>
      </w:r>
      <w:proofErr w:type="spellEnd"/>
      <w:r w:rsidRPr="000C0329">
        <w:t xml:space="preserve"> </w:t>
      </w:r>
      <w:proofErr w:type="spellStart"/>
      <w:r w:rsidRPr="000C0329">
        <w:t>Lamintang</w:t>
      </w:r>
      <w:proofErr w:type="spellEnd"/>
      <w:r w:rsidRPr="000C0329">
        <w:t>, “</w:t>
      </w:r>
      <w:r w:rsidRPr="000C0329">
        <w:rPr>
          <w:i/>
          <w:iCs/>
        </w:rPr>
        <w:t xml:space="preserve">Dasar-Dasar Hukum </w:t>
      </w:r>
      <w:proofErr w:type="spellStart"/>
      <w:r w:rsidRPr="000C0329">
        <w:rPr>
          <w:i/>
          <w:iCs/>
        </w:rPr>
        <w:t>Pidana</w:t>
      </w:r>
      <w:proofErr w:type="spellEnd"/>
      <w:r w:rsidRPr="000C0329">
        <w:rPr>
          <w:i/>
          <w:iCs/>
        </w:rPr>
        <w:t xml:space="preserve"> Di Indonesia”,</w:t>
      </w:r>
      <w:r w:rsidRPr="000C0329">
        <w:t xml:space="preserve"> </w:t>
      </w:r>
      <w:proofErr w:type="spellStart"/>
      <w:r w:rsidRPr="000C0329">
        <w:t>Cetakan</w:t>
      </w:r>
      <w:proofErr w:type="spellEnd"/>
      <w:r w:rsidRPr="000C0329">
        <w:t xml:space="preserve"> Ke-3, </w:t>
      </w:r>
      <w:proofErr w:type="spellStart"/>
      <w:r w:rsidRPr="000C0329">
        <w:t>Sinar</w:t>
      </w:r>
      <w:proofErr w:type="spellEnd"/>
      <w:r w:rsidRPr="000C0329">
        <w:t xml:space="preserve"> </w:t>
      </w:r>
      <w:proofErr w:type="spellStart"/>
      <w:r w:rsidRPr="000C0329">
        <w:t>Grafika</w:t>
      </w:r>
      <w:proofErr w:type="spellEnd"/>
      <w:r w:rsidRPr="000C0329">
        <w:t>, Jakarta, 2018, h. 3.</w:t>
      </w:r>
    </w:p>
  </w:footnote>
  <w:footnote w:id="7">
    <w:p w14:paraId="418C3452" w14:textId="77777777" w:rsidR="00571202" w:rsidRPr="000C0329" w:rsidRDefault="00571202" w:rsidP="000C0329">
      <w:pPr>
        <w:pStyle w:val="FootnoteText"/>
        <w:ind w:firstLine="567"/>
        <w:jc w:val="both"/>
      </w:pPr>
      <w:r w:rsidRPr="000C0329">
        <w:rPr>
          <w:rStyle w:val="FootnoteReference"/>
        </w:rPr>
        <w:footnoteRef/>
      </w:r>
      <w:r w:rsidRPr="000C0329">
        <w:t xml:space="preserve"> </w:t>
      </w:r>
      <w:proofErr w:type="spellStart"/>
      <w:r w:rsidRPr="000C0329">
        <w:t>Teguh</w:t>
      </w:r>
      <w:proofErr w:type="spellEnd"/>
      <w:r w:rsidRPr="000C0329">
        <w:t xml:space="preserve"> </w:t>
      </w:r>
      <w:proofErr w:type="spellStart"/>
      <w:r w:rsidRPr="000C0329">
        <w:t>Prasetyo</w:t>
      </w:r>
      <w:proofErr w:type="spellEnd"/>
      <w:r w:rsidRPr="000C0329">
        <w:t>, “</w:t>
      </w:r>
      <w:r w:rsidRPr="000C0329">
        <w:rPr>
          <w:i/>
          <w:iCs/>
        </w:rPr>
        <w:t xml:space="preserve">Hukum </w:t>
      </w:r>
      <w:proofErr w:type="spellStart"/>
      <w:r w:rsidRPr="000C0329">
        <w:rPr>
          <w:i/>
          <w:iCs/>
        </w:rPr>
        <w:t>Pidana</w:t>
      </w:r>
      <w:proofErr w:type="spellEnd"/>
      <w:r w:rsidRPr="000C0329">
        <w:rPr>
          <w:i/>
          <w:iCs/>
        </w:rPr>
        <w:t xml:space="preserve"> </w:t>
      </w:r>
      <w:proofErr w:type="spellStart"/>
      <w:r w:rsidRPr="000C0329">
        <w:rPr>
          <w:i/>
          <w:iCs/>
        </w:rPr>
        <w:t>Edisi</w:t>
      </w:r>
      <w:proofErr w:type="spellEnd"/>
      <w:r w:rsidRPr="000C0329">
        <w:rPr>
          <w:i/>
          <w:iCs/>
        </w:rPr>
        <w:t xml:space="preserve"> </w:t>
      </w:r>
      <w:proofErr w:type="spellStart"/>
      <w:r w:rsidRPr="000C0329">
        <w:rPr>
          <w:i/>
          <w:iCs/>
        </w:rPr>
        <w:t>Revisi</w:t>
      </w:r>
      <w:proofErr w:type="spellEnd"/>
      <w:r w:rsidRPr="000C0329">
        <w:rPr>
          <w:i/>
          <w:iCs/>
        </w:rPr>
        <w:t>”</w:t>
      </w:r>
      <w:r w:rsidRPr="000C0329">
        <w:t xml:space="preserve">, </w:t>
      </w:r>
      <w:proofErr w:type="spellStart"/>
      <w:r w:rsidRPr="000C0329">
        <w:t>Cetakan</w:t>
      </w:r>
      <w:proofErr w:type="spellEnd"/>
      <w:r w:rsidRPr="000C0329">
        <w:t xml:space="preserve"> ke-10, PT. </w:t>
      </w:r>
      <w:proofErr w:type="spellStart"/>
      <w:r w:rsidRPr="000C0329">
        <w:t>RajaGrafindo</w:t>
      </w:r>
      <w:proofErr w:type="spellEnd"/>
      <w:r w:rsidRPr="000C0329">
        <w:t xml:space="preserve"> </w:t>
      </w:r>
      <w:proofErr w:type="spellStart"/>
      <w:r w:rsidRPr="000C0329">
        <w:t>Persada</w:t>
      </w:r>
      <w:proofErr w:type="spellEnd"/>
      <w:r w:rsidRPr="000C0329">
        <w:t>, Depok, 2019, h. 4.</w:t>
      </w:r>
    </w:p>
  </w:footnote>
  <w:footnote w:id="8">
    <w:p w14:paraId="3AC006CE" w14:textId="77777777" w:rsidR="00571202" w:rsidRPr="000C0329" w:rsidRDefault="00571202" w:rsidP="00482EDB">
      <w:pPr>
        <w:pStyle w:val="FootnoteText"/>
        <w:ind w:left="567"/>
        <w:jc w:val="both"/>
      </w:pPr>
      <w:r w:rsidRPr="000C0329">
        <w:rPr>
          <w:rStyle w:val="FootnoteReference"/>
        </w:rPr>
        <w:footnoteRef/>
      </w:r>
      <w:r w:rsidRPr="000C0329">
        <w:t xml:space="preserve"> </w:t>
      </w:r>
      <w:r w:rsidRPr="000C0329">
        <w:rPr>
          <w:i/>
          <w:iCs/>
        </w:rPr>
        <w:t>Ibid</w:t>
      </w:r>
      <w:r w:rsidRPr="000C0329">
        <w:t>, h. 6.</w:t>
      </w:r>
    </w:p>
  </w:footnote>
  <w:footnote w:id="9">
    <w:p w14:paraId="73D1DE94" w14:textId="77777777" w:rsidR="00571202" w:rsidRPr="000C0329" w:rsidRDefault="00571202" w:rsidP="00482EDB">
      <w:pPr>
        <w:pStyle w:val="FootnoteText"/>
        <w:ind w:firstLine="567"/>
        <w:jc w:val="both"/>
      </w:pPr>
      <w:r w:rsidRPr="000C0329">
        <w:rPr>
          <w:rStyle w:val="FootnoteReference"/>
        </w:rPr>
        <w:footnoteRef/>
      </w:r>
      <w:r w:rsidRPr="000C0329">
        <w:t xml:space="preserve"> </w:t>
      </w:r>
      <w:proofErr w:type="spellStart"/>
      <w:r w:rsidRPr="000C0329">
        <w:t>Viswandro</w:t>
      </w:r>
      <w:proofErr w:type="spellEnd"/>
      <w:r w:rsidRPr="000C0329">
        <w:t xml:space="preserve">, </w:t>
      </w:r>
      <w:r w:rsidRPr="000C0329">
        <w:rPr>
          <w:i/>
          <w:iCs/>
        </w:rPr>
        <w:t>Op. Cit</w:t>
      </w:r>
      <w:r w:rsidRPr="000C0329">
        <w:t>., h. 169.</w:t>
      </w:r>
    </w:p>
  </w:footnote>
  <w:footnote w:id="10">
    <w:p w14:paraId="5554DA7C" w14:textId="77777777" w:rsidR="00571202" w:rsidRPr="000C0329" w:rsidRDefault="00571202" w:rsidP="00482EDB">
      <w:pPr>
        <w:pStyle w:val="FootnoteText"/>
        <w:ind w:firstLine="567"/>
        <w:jc w:val="both"/>
      </w:pPr>
      <w:r w:rsidRPr="000C0329">
        <w:rPr>
          <w:rStyle w:val="FootnoteReference"/>
        </w:rPr>
        <w:footnoteRef/>
      </w:r>
      <w:r w:rsidRPr="000C0329">
        <w:t xml:space="preserve"> P.A.F. </w:t>
      </w:r>
      <w:proofErr w:type="spellStart"/>
      <w:r w:rsidRPr="000C0329">
        <w:t>Lamintang</w:t>
      </w:r>
      <w:proofErr w:type="spellEnd"/>
      <w:r w:rsidRPr="000C0329">
        <w:t xml:space="preserve"> dan </w:t>
      </w:r>
      <w:proofErr w:type="spellStart"/>
      <w:r w:rsidRPr="000C0329">
        <w:t>Francicus</w:t>
      </w:r>
      <w:proofErr w:type="spellEnd"/>
      <w:r w:rsidRPr="000C0329">
        <w:t xml:space="preserve"> </w:t>
      </w:r>
      <w:proofErr w:type="spellStart"/>
      <w:r w:rsidRPr="000C0329">
        <w:t>Theojunior</w:t>
      </w:r>
      <w:proofErr w:type="spellEnd"/>
      <w:r w:rsidRPr="000C0329">
        <w:t xml:space="preserve"> </w:t>
      </w:r>
      <w:proofErr w:type="spellStart"/>
      <w:r w:rsidRPr="000C0329">
        <w:t>Lamintang</w:t>
      </w:r>
      <w:proofErr w:type="spellEnd"/>
      <w:r w:rsidRPr="000C0329">
        <w:t xml:space="preserve">, </w:t>
      </w:r>
      <w:r w:rsidRPr="000C0329">
        <w:rPr>
          <w:i/>
          <w:iCs/>
        </w:rPr>
        <w:t>Op. Cit</w:t>
      </w:r>
      <w:r w:rsidRPr="000C0329">
        <w:t>., h. 183.</w:t>
      </w:r>
    </w:p>
  </w:footnote>
  <w:footnote w:id="11">
    <w:p w14:paraId="334EB784" w14:textId="77777777" w:rsidR="00571202" w:rsidRPr="000C0329" w:rsidRDefault="00571202" w:rsidP="00482EDB">
      <w:pPr>
        <w:pStyle w:val="FootnoteText"/>
        <w:ind w:firstLine="567"/>
        <w:jc w:val="both"/>
      </w:pPr>
      <w:r w:rsidRPr="000C0329">
        <w:rPr>
          <w:rStyle w:val="FootnoteReference"/>
        </w:rPr>
        <w:footnoteRef/>
      </w:r>
      <w:r w:rsidRPr="000C0329">
        <w:t xml:space="preserve"> </w:t>
      </w:r>
      <w:proofErr w:type="spellStart"/>
      <w:r w:rsidRPr="000C0329">
        <w:t>Tofik</w:t>
      </w:r>
      <w:proofErr w:type="spellEnd"/>
      <w:r w:rsidRPr="000C0329">
        <w:t xml:space="preserve"> </w:t>
      </w:r>
      <w:proofErr w:type="spellStart"/>
      <w:r w:rsidRPr="000C0329">
        <w:t>Yanuar</w:t>
      </w:r>
      <w:proofErr w:type="spellEnd"/>
      <w:r w:rsidRPr="000C0329">
        <w:t xml:space="preserve"> Chandra, “</w:t>
      </w:r>
      <w:r w:rsidRPr="000C0329">
        <w:rPr>
          <w:i/>
          <w:iCs/>
        </w:rPr>
        <w:t xml:space="preserve">Hukum </w:t>
      </w:r>
      <w:proofErr w:type="spellStart"/>
      <w:r w:rsidRPr="000C0329">
        <w:rPr>
          <w:i/>
          <w:iCs/>
        </w:rPr>
        <w:t>Pidana</w:t>
      </w:r>
      <w:proofErr w:type="spellEnd"/>
      <w:r w:rsidRPr="000C0329">
        <w:rPr>
          <w:i/>
          <w:iCs/>
        </w:rPr>
        <w:t>”</w:t>
      </w:r>
      <w:r w:rsidRPr="000C0329">
        <w:t xml:space="preserve">, </w:t>
      </w:r>
      <w:proofErr w:type="spellStart"/>
      <w:r w:rsidRPr="000C0329">
        <w:t>Cetakan</w:t>
      </w:r>
      <w:proofErr w:type="spellEnd"/>
      <w:r w:rsidRPr="000C0329">
        <w:t xml:space="preserve"> Ke-1, PT </w:t>
      </w:r>
      <w:proofErr w:type="spellStart"/>
      <w:r w:rsidRPr="000C0329">
        <w:t>Sangir</w:t>
      </w:r>
      <w:proofErr w:type="spellEnd"/>
      <w:r w:rsidRPr="000C0329">
        <w:t xml:space="preserve"> Multi Usaha, Jakarta, 2022, h. 43.</w:t>
      </w:r>
    </w:p>
  </w:footnote>
  <w:footnote w:id="12">
    <w:p w14:paraId="6DE30F14" w14:textId="77777777" w:rsidR="00571202" w:rsidRPr="000C0329" w:rsidRDefault="00571202" w:rsidP="00482EDB">
      <w:pPr>
        <w:pStyle w:val="FootnoteText"/>
        <w:ind w:firstLine="567"/>
        <w:jc w:val="both"/>
      </w:pPr>
      <w:r w:rsidRPr="000C0329">
        <w:rPr>
          <w:rStyle w:val="FootnoteReference"/>
        </w:rPr>
        <w:footnoteRef/>
      </w:r>
      <w:r w:rsidRPr="000C0329">
        <w:t xml:space="preserve"> </w:t>
      </w:r>
      <w:r w:rsidRPr="000C0329">
        <w:rPr>
          <w:i/>
          <w:iCs/>
        </w:rPr>
        <w:t>Ibid</w:t>
      </w:r>
      <w:r w:rsidRPr="000C0329">
        <w:t>, h. 45.</w:t>
      </w:r>
    </w:p>
  </w:footnote>
  <w:footnote w:id="13">
    <w:p w14:paraId="3AC66116" w14:textId="77777777" w:rsidR="00571202" w:rsidRPr="000C0329" w:rsidRDefault="00571202" w:rsidP="00482EDB">
      <w:pPr>
        <w:pStyle w:val="FootnoteText"/>
        <w:ind w:firstLine="567"/>
        <w:jc w:val="both"/>
      </w:pPr>
      <w:r w:rsidRPr="000C0329">
        <w:rPr>
          <w:rStyle w:val="FootnoteReference"/>
        </w:rPr>
        <w:footnoteRef/>
      </w:r>
      <w:r w:rsidRPr="000C0329">
        <w:t xml:space="preserve"> P.A.F. </w:t>
      </w:r>
      <w:proofErr w:type="spellStart"/>
      <w:r w:rsidRPr="000C0329">
        <w:t>Lamintang</w:t>
      </w:r>
      <w:proofErr w:type="spellEnd"/>
      <w:r w:rsidRPr="000C0329">
        <w:t xml:space="preserve"> dan </w:t>
      </w:r>
      <w:proofErr w:type="spellStart"/>
      <w:r w:rsidRPr="000C0329">
        <w:t>Francicus</w:t>
      </w:r>
      <w:proofErr w:type="spellEnd"/>
      <w:r w:rsidRPr="000C0329">
        <w:t xml:space="preserve"> </w:t>
      </w:r>
      <w:proofErr w:type="spellStart"/>
      <w:r w:rsidRPr="000C0329">
        <w:t>Theojunior</w:t>
      </w:r>
      <w:proofErr w:type="spellEnd"/>
      <w:r w:rsidRPr="000C0329">
        <w:t xml:space="preserve"> </w:t>
      </w:r>
      <w:proofErr w:type="spellStart"/>
      <w:r w:rsidRPr="000C0329">
        <w:t>Lamintang</w:t>
      </w:r>
      <w:proofErr w:type="spellEnd"/>
      <w:r w:rsidRPr="000C0329">
        <w:t xml:space="preserve">, </w:t>
      </w:r>
      <w:r w:rsidRPr="000C0329">
        <w:rPr>
          <w:i/>
          <w:iCs/>
        </w:rPr>
        <w:t>Op. Cit</w:t>
      </w:r>
      <w:r w:rsidRPr="000C0329">
        <w:t>., h. 192.</w:t>
      </w:r>
    </w:p>
  </w:footnote>
  <w:footnote w:id="14">
    <w:p w14:paraId="67875558" w14:textId="77777777" w:rsidR="00571202" w:rsidRPr="000C0329" w:rsidRDefault="00571202" w:rsidP="00482EDB">
      <w:pPr>
        <w:pStyle w:val="FootnoteText"/>
        <w:ind w:firstLine="567"/>
        <w:jc w:val="both"/>
      </w:pPr>
      <w:r w:rsidRPr="000C0329">
        <w:rPr>
          <w:rStyle w:val="FootnoteReference"/>
        </w:rPr>
        <w:footnoteRef/>
      </w:r>
      <w:r w:rsidRPr="000C0329">
        <w:t xml:space="preserve"> </w:t>
      </w:r>
      <w:r w:rsidRPr="000C0329">
        <w:rPr>
          <w:i/>
          <w:iCs/>
        </w:rPr>
        <w:t>Ibid.</w:t>
      </w:r>
    </w:p>
  </w:footnote>
  <w:footnote w:id="15">
    <w:p w14:paraId="4DE1EE54" w14:textId="77777777" w:rsidR="00571202" w:rsidRPr="000C0329" w:rsidRDefault="00571202" w:rsidP="000C0329">
      <w:pPr>
        <w:pStyle w:val="FootnoteText"/>
        <w:ind w:left="567"/>
      </w:pPr>
      <w:r w:rsidRPr="000C0329">
        <w:rPr>
          <w:rStyle w:val="FootnoteReference"/>
        </w:rPr>
        <w:footnoteRef/>
      </w:r>
      <w:r w:rsidRPr="000C0329">
        <w:t xml:space="preserve"> </w:t>
      </w:r>
      <w:r w:rsidRPr="000C0329">
        <w:rPr>
          <w:i/>
          <w:iCs/>
        </w:rPr>
        <w:t>Ibid.</w:t>
      </w:r>
    </w:p>
  </w:footnote>
  <w:footnote w:id="16">
    <w:p w14:paraId="6F80F2CA" w14:textId="77777777" w:rsidR="00571202" w:rsidRPr="000C0329" w:rsidRDefault="00571202" w:rsidP="00E9112F">
      <w:pPr>
        <w:pStyle w:val="FootnoteText"/>
        <w:ind w:firstLine="567"/>
        <w:jc w:val="both"/>
      </w:pPr>
      <w:r w:rsidRPr="000C0329">
        <w:rPr>
          <w:rStyle w:val="FootnoteReference"/>
        </w:rPr>
        <w:footnoteRef/>
      </w:r>
      <w:r w:rsidRPr="000C0329">
        <w:t xml:space="preserve"> KBBI daring, 2012, https://kbbi.web.id/tipu.</w:t>
      </w:r>
    </w:p>
  </w:footnote>
  <w:footnote w:id="17">
    <w:p w14:paraId="40EF2D43" w14:textId="77777777" w:rsidR="00571202" w:rsidRPr="000C0329" w:rsidRDefault="00571202" w:rsidP="00E9112F">
      <w:pPr>
        <w:pStyle w:val="FootnoteText"/>
        <w:ind w:firstLine="567"/>
        <w:jc w:val="both"/>
      </w:pPr>
      <w:r w:rsidRPr="000C0329">
        <w:rPr>
          <w:rStyle w:val="FootnoteReference"/>
        </w:rPr>
        <w:footnoteRef/>
      </w:r>
      <w:r w:rsidRPr="000C0329">
        <w:t xml:space="preserve"> </w:t>
      </w:r>
      <w:proofErr w:type="spellStart"/>
      <w:r w:rsidRPr="000C0329">
        <w:t>Viswandro</w:t>
      </w:r>
      <w:proofErr w:type="spellEnd"/>
      <w:r w:rsidRPr="000C0329">
        <w:t xml:space="preserve">, </w:t>
      </w:r>
      <w:r w:rsidRPr="000C0329">
        <w:rPr>
          <w:i/>
          <w:iCs/>
        </w:rPr>
        <w:t>Op. Cit</w:t>
      </w:r>
      <w:r w:rsidRPr="000C0329">
        <w:t>., h. 170.</w:t>
      </w:r>
    </w:p>
  </w:footnote>
  <w:footnote w:id="18">
    <w:p w14:paraId="32A8432D" w14:textId="77777777" w:rsidR="00571202" w:rsidRPr="000C0329" w:rsidRDefault="00571202" w:rsidP="00E9112F">
      <w:pPr>
        <w:pStyle w:val="FootnoteText"/>
        <w:ind w:firstLine="567"/>
        <w:jc w:val="both"/>
      </w:pPr>
      <w:r w:rsidRPr="000C0329">
        <w:rPr>
          <w:rStyle w:val="FootnoteReference"/>
        </w:rPr>
        <w:footnoteRef/>
      </w:r>
      <w:r w:rsidRPr="000C0329">
        <w:t xml:space="preserve"> Ade Risna Sari et al., “</w:t>
      </w:r>
      <w:proofErr w:type="spellStart"/>
      <w:r w:rsidRPr="000C0329">
        <w:rPr>
          <w:i/>
          <w:iCs/>
        </w:rPr>
        <w:t>Tindak</w:t>
      </w:r>
      <w:proofErr w:type="spellEnd"/>
      <w:r w:rsidRPr="000C0329">
        <w:rPr>
          <w:i/>
          <w:iCs/>
        </w:rPr>
        <w:t xml:space="preserve"> </w:t>
      </w:r>
      <w:proofErr w:type="spellStart"/>
      <w:r w:rsidRPr="000C0329">
        <w:rPr>
          <w:i/>
          <w:iCs/>
        </w:rPr>
        <w:t>Pidana</w:t>
      </w:r>
      <w:proofErr w:type="spellEnd"/>
      <w:r w:rsidRPr="000C0329">
        <w:rPr>
          <w:i/>
          <w:iCs/>
        </w:rPr>
        <w:t xml:space="preserve"> Dalam KUHP”</w:t>
      </w:r>
      <w:r w:rsidRPr="000C0329">
        <w:t xml:space="preserve">, </w:t>
      </w:r>
      <w:proofErr w:type="spellStart"/>
      <w:r w:rsidRPr="000C0329">
        <w:t>Cetakan</w:t>
      </w:r>
      <w:proofErr w:type="spellEnd"/>
      <w:r w:rsidRPr="000C0329">
        <w:t xml:space="preserve"> Ke-1, PT. Global </w:t>
      </w:r>
      <w:proofErr w:type="spellStart"/>
      <w:r w:rsidRPr="000C0329">
        <w:t>Eksekutif</w:t>
      </w:r>
      <w:proofErr w:type="spellEnd"/>
      <w:r w:rsidRPr="000C0329">
        <w:t xml:space="preserve"> </w:t>
      </w:r>
      <w:proofErr w:type="spellStart"/>
      <w:r w:rsidRPr="000C0329">
        <w:t>Teknologi</w:t>
      </w:r>
      <w:proofErr w:type="spellEnd"/>
      <w:r w:rsidRPr="000C0329">
        <w:t>, Padang, 2022, h. 19.</w:t>
      </w:r>
    </w:p>
  </w:footnote>
  <w:footnote w:id="19">
    <w:p w14:paraId="7C25D509" w14:textId="77777777" w:rsidR="00571202" w:rsidRPr="000C0329" w:rsidRDefault="00571202" w:rsidP="000C0329">
      <w:pPr>
        <w:adjustRightInd w:val="0"/>
        <w:ind w:firstLine="567"/>
        <w:jc w:val="both"/>
        <w:rPr>
          <w:color w:val="000000" w:themeColor="text1"/>
        </w:rPr>
      </w:pPr>
      <w:r w:rsidRPr="000C0329">
        <w:rPr>
          <w:rStyle w:val="FootnoteReference"/>
        </w:rPr>
        <w:footnoteRef/>
      </w:r>
      <w:r w:rsidRPr="000C0329">
        <w:rPr>
          <w:color w:val="000000" w:themeColor="text1"/>
        </w:rPr>
        <w:t xml:space="preserve"> </w:t>
      </w:r>
      <w:proofErr w:type="spellStart"/>
      <w:r w:rsidRPr="000C0329">
        <w:rPr>
          <w:color w:val="000000" w:themeColor="text1"/>
        </w:rPr>
        <w:t>Ismu</w:t>
      </w:r>
      <w:proofErr w:type="spellEnd"/>
      <w:r w:rsidRPr="000C0329">
        <w:rPr>
          <w:color w:val="000000" w:themeColor="text1"/>
        </w:rPr>
        <w:t xml:space="preserve"> Gunadi dan </w:t>
      </w:r>
      <w:proofErr w:type="spellStart"/>
      <w:r w:rsidRPr="000C0329">
        <w:rPr>
          <w:color w:val="000000" w:themeColor="text1"/>
        </w:rPr>
        <w:t>Joaedi</w:t>
      </w:r>
      <w:proofErr w:type="spellEnd"/>
      <w:r w:rsidRPr="000C0329">
        <w:rPr>
          <w:color w:val="000000" w:themeColor="text1"/>
        </w:rPr>
        <w:t xml:space="preserve"> Efendi,</w:t>
      </w:r>
      <w:r w:rsidRPr="000C0329">
        <w:rPr>
          <w:i/>
          <w:color w:val="000000" w:themeColor="text1"/>
        </w:rPr>
        <w:t xml:space="preserve"> “</w:t>
      </w:r>
      <w:proofErr w:type="spellStart"/>
      <w:r w:rsidRPr="000C0329">
        <w:rPr>
          <w:i/>
          <w:color w:val="000000" w:themeColor="text1"/>
        </w:rPr>
        <w:t>Cepat</w:t>
      </w:r>
      <w:proofErr w:type="spellEnd"/>
      <w:r w:rsidRPr="000C0329">
        <w:rPr>
          <w:i/>
          <w:color w:val="000000" w:themeColor="text1"/>
        </w:rPr>
        <w:t xml:space="preserve"> &amp; </w:t>
      </w:r>
      <w:proofErr w:type="spellStart"/>
      <w:r w:rsidRPr="000C0329">
        <w:rPr>
          <w:i/>
          <w:color w:val="000000" w:themeColor="text1"/>
        </w:rPr>
        <w:t>Mudah</w:t>
      </w:r>
      <w:proofErr w:type="spellEnd"/>
      <w:r w:rsidRPr="000C0329">
        <w:rPr>
          <w:i/>
          <w:color w:val="000000" w:themeColor="text1"/>
        </w:rPr>
        <w:t xml:space="preserve"> </w:t>
      </w:r>
      <w:proofErr w:type="spellStart"/>
      <w:r w:rsidRPr="000C0329">
        <w:rPr>
          <w:i/>
          <w:color w:val="000000" w:themeColor="text1"/>
        </w:rPr>
        <w:t>Memahami</w:t>
      </w:r>
      <w:proofErr w:type="spellEnd"/>
      <w:r w:rsidRPr="000C0329">
        <w:rPr>
          <w:i/>
          <w:color w:val="000000" w:themeColor="text1"/>
        </w:rPr>
        <w:t xml:space="preserve"> Hukum </w:t>
      </w:r>
      <w:proofErr w:type="spellStart"/>
      <w:r w:rsidRPr="000C0329">
        <w:rPr>
          <w:i/>
          <w:color w:val="000000" w:themeColor="text1"/>
        </w:rPr>
        <w:t>Pidana</w:t>
      </w:r>
      <w:proofErr w:type="spellEnd"/>
      <w:r w:rsidRPr="000C0329">
        <w:rPr>
          <w:color w:val="000000" w:themeColor="text1"/>
        </w:rPr>
        <w:t xml:space="preserve">”, </w:t>
      </w:r>
      <w:proofErr w:type="spellStart"/>
      <w:r w:rsidRPr="000C0329">
        <w:rPr>
          <w:color w:val="000000" w:themeColor="text1"/>
        </w:rPr>
        <w:t>Cetakan</w:t>
      </w:r>
      <w:proofErr w:type="spellEnd"/>
      <w:r w:rsidRPr="000C0329">
        <w:rPr>
          <w:color w:val="000000" w:themeColor="text1"/>
        </w:rPr>
        <w:t xml:space="preserve"> ke-2, </w:t>
      </w:r>
      <w:proofErr w:type="spellStart"/>
      <w:r w:rsidRPr="000C0329">
        <w:rPr>
          <w:color w:val="000000" w:themeColor="text1"/>
        </w:rPr>
        <w:t>Kencana</w:t>
      </w:r>
      <w:proofErr w:type="spellEnd"/>
      <w:r w:rsidRPr="000C0329">
        <w:rPr>
          <w:color w:val="000000" w:themeColor="text1"/>
        </w:rPr>
        <w:t xml:space="preserve"> </w:t>
      </w:r>
      <w:proofErr w:type="spellStart"/>
      <w:r w:rsidRPr="000C0329">
        <w:rPr>
          <w:color w:val="000000" w:themeColor="text1"/>
        </w:rPr>
        <w:t>Prenadamedia</w:t>
      </w:r>
      <w:proofErr w:type="spellEnd"/>
      <w:r w:rsidRPr="000C0329">
        <w:rPr>
          <w:color w:val="000000" w:themeColor="text1"/>
        </w:rPr>
        <w:t xml:space="preserve"> Group, Jakarta, 2015, h. 145.</w:t>
      </w:r>
    </w:p>
  </w:footnote>
  <w:footnote w:id="20">
    <w:p w14:paraId="526AA33E" w14:textId="77777777" w:rsidR="00571202" w:rsidRPr="000C0329" w:rsidRDefault="00571202" w:rsidP="000C0329">
      <w:pPr>
        <w:pStyle w:val="FootnoteText"/>
        <w:ind w:left="1418" w:hanging="851"/>
      </w:pPr>
      <w:r w:rsidRPr="000C0329">
        <w:rPr>
          <w:rStyle w:val="FootnoteReference"/>
        </w:rPr>
        <w:footnoteRef/>
      </w:r>
      <w:r w:rsidRPr="000C0329">
        <w:t xml:space="preserve"> Ade Risna Sari</w:t>
      </w:r>
      <w:r w:rsidRPr="000C0329">
        <w:rPr>
          <w:i/>
          <w:iCs/>
        </w:rPr>
        <w:t xml:space="preserve"> Op. </w:t>
      </w:r>
      <w:proofErr w:type="gramStart"/>
      <w:r w:rsidRPr="000C0329">
        <w:rPr>
          <w:i/>
          <w:iCs/>
        </w:rPr>
        <w:t>Cit</w:t>
      </w:r>
      <w:r w:rsidRPr="000C0329">
        <w:t>.</w:t>
      </w:r>
      <w:r w:rsidRPr="000C0329">
        <w:rPr>
          <w:i/>
          <w:iCs/>
        </w:rPr>
        <w:t>.h.</w:t>
      </w:r>
      <w:proofErr w:type="gramEnd"/>
      <w:r w:rsidRPr="000C0329">
        <w:rPr>
          <w:i/>
          <w:iCs/>
        </w:rPr>
        <w:t>19</w:t>
      </w:r>
    </w:p>
  </w:footnote>
  <w:footnote w:id="21">
    <w:p w14:paraId="60056DCB" w14:textId="77777777" w:rsidR="00571202" w:rsidRPr="000C0329" w:rsidRDefault="00571202" w:rsidP="000C0329">
      <w:pPr>
        <w:pStyle w:val="FootnoteText"/>
        <w:ind w:firstLine="567"/>
      </w:pPr>
      <w:r w:rsidRPr="000C0329">
        <w:rPr>
          <w:rStyle w:val="FootnoteReference"/>
        </w:rPr>
        <w:footnoteRef/>
      </w:r>
      <w:r w:rsidRPr="000C0329">
        <w:t xml:space="preserve"> Ade Risna Sari et al., </w:t>
      </w:r>
      <w:r w:rsidRPr="000C0329">
        <w:rPr>
          <w:i/>
          <w:iCs/>
        </w:rPr>
        <w:t>Op. Cit</w:t>
      </w:r>
      <w:r w:rsidRPr="000C0329">
        <w:t>., h. 21.</w:t>
      </w:r>
    </w:p>
    <w:p w14:paraId="4B51F0A4" w14:textId="77777777" w:rsidR="00571202" w:rsidRPr="000C0329" w:rsidRDefault="00571202" w:rsidP="000C0329">
      <w:pPr>
        <w:pStyle w:val="FootnoteText"/>
        <w:ind w:firstLine="567"/>
        <w:jc w:val="both"/>
      </w:pPr>
      <w:r w:rsidRPr="000C0329">
        <w:rPr>
          <w:i/>
          <w:iCs/>
        </w:rPr>
        <w:t>.</w:t>
      </w:r>
    </w:p>
  </w:footnote>
  <w:footnote w:id="22">
    <w:p w14:paraId="2189B300" w14:textId="77777777" w:rsidR="00571202" w:rsidRPr="000C0329" w:rsidRDefault="00571202" w:rsidP="000C0329">
      <w:pPr>
        <w:pStyle w:val="FootnoteText"/>
        <w:ind w:firstLine="567"/>
        <w:jc w:val="both"/>
      </w:pPr>
      <w:r w:rsidRPr="000C0329">
        <w:rPr>
          <w:rStyle w:val="FootnoteReference"/>
        </w:rPr>
        <w:footnoteRef/>
      </w:r>
      <w:r w:rsidRPr="000C0329">
        <w:t xml:space="preserve"> Andi Hamzah, “</w:t>
      </w:r>
      <w:proofErr w:type="spellStart"/>
      <w:r w:rsidRPr="000C0329">
        <w:rPr>
          <w:i/>
          <w:iCs/>
        </w:rPr>
        <w:t>Delik-Delik</w:t>
      </w:r>
      <w:proofErr w:type="spellEnd"/>
      <w:r w:rsidRPr="000C0329">
        <w:rPr>
          <w:i/>
          <w:iCs/>
        </w:rPr>
        <w:t xml:space="preserve"> </w:t>
      </w:r>
      <w:proofErr w:type="spellStart"/>
      <w:r w:rsidRPr="000C0329">
        <w:rPr>
          <w:i/>
          <w:iCs/>
        </w:rPr>
        <w:t>Tertentu</w:t>
      </w:r>
      <w:proofErr w:type="spellEnd"/>
      <w:r w:rsidRPr="000C0329">
        <w:rPr>
          <w:i/>
          <w:iCs/>
        </w:rPr>
        <w:t xml:space="preserve"> (Speciale </w:t>
      </w:r>
      <w:proofErr w:type="spellStart"/>
      <w:r w:rsidRPr="000C0329">
        <w:rPr>
          <w:i/>
          <w:iCs/>
        </w:rPr>
        <w:t>Delicten</w:t>
      </w:r>
      <w:proofErr w:type="spellEnd"/>
      <w:r w:rsidRPr="000C0329">
        <w:rPr>
          <w:i/>
          <w:iCs/>
        </w:rPr>
        <w:t>) Di Dalam KUHP</w:t>
      </w:r>
      <w:r w:rsidRPr="000C0329">
        <w:t xml:space="preserve">”, </w:t>
      </w:r>
      <w:proofErr w:type="spellStart"/>
      <w:r w:rsidRPr="000C0329">
        <w:t>Cetakan</w:t>
      </w:r>
      <w:proofErr w:type="spellEnd"/>
      <w:r w:rsidRPr="000C0329">
        <w:t xml:space="preserve"> Ke-4, </w:t>
      </w:r>
      <w:proofErr w:type="spellStart"/>
      <w:r w:rsidRPr="000C0329">
        <w:t>Sinar</w:t>
      </w:r>
      <w:proofErr w:type="spellEnd"/>
      <w:r w:rsidRPr="000C0329">
        <w:t xml:space="preserve"> </w:t>
      </w:r>
      <w:proofErr w:type="spellStart"/>
      <w:r w:rsidRPr="000C0329">
        <w:t>Grafika</w:t>
      </w:r>
      <w:proofErr w:type="spellEnd"/>
      <w:r w:rsidRPr="000C0329">
        <w:t>, Jakarta, 2019, h. 100.</w:t>
      </w:r>
    </w:p>
  </w:footnote>
  <w:footnote w:id="23">
    <w:p w14:paraId="3AA4BE4C" w14:textId="77777777" w:rsidR="00571202" w:rsidRPr="000C0329" w:rsidRDefault="00571202" w:rsidP="000C0329">
      <w:pPr>
        <w:pStyle w:val="FootnoteText"/>
        <w:ind w:firstLine="567"/>
        <w:jc w:val="both"/>
      </w:pPr>
      <w:r w:rsidRPr="000C0329">
        <w:rPr>
          <w:rStyle w:val="FootnoteReference"/>
        </w:rPr>
        <w:footnoteRef/>
      </w:r>
      <w:r w:rsidRPr="000C0329">
        <w:t xml:space="preserve"> </w:t>
      </w:r>
      <w:proofErr w:type="spellStart"/>
      <w:r w:rsidRPr="000C0329">
        <w:t>Dudung</w:t>
      </w:r>
      <w:proofErr w:type="spellEnd"/>
      <w:r w:rsidRPr="000C0329">
        <w:t xml:space="preserve"> Mulyadi, “</w:t>
      </w:r>
      <w:proofErr w:type="spellStart"/>
      <w:r w:rsidRPr="000C0329">
        <w:rPr>
          <w:i/>
          <w:iCs/>
        </w:rPr>
        <w:t>Unsur-Unsur</w:t>
      </w:r>
      <w:proofErr w:type="spellEnd"/>
      <w:r w:rsidRPr="000C0329">
        <w:rPr>
          <w:i/>
          <w:iCs/>
        </w:rPr>
        <w:t xml:space="preserve"> </w:t>
      </w:r>
      <w:proofErr w:type="spellStart"/>
      <w:r w:rsidRPr="000C0329">
        <w:rPr>
          <w:i/>
          <w:iCs/>
        </w:rPr>
        <w:t>Penipuan</w:t>
      </w:r>
      <w:proofErr w:type="spellEnd"/>
      <w:r w:rsidRPr="000C0329">
        <w:rPr>
          <w:i/>
          <w:iCs/>
        </w:rPr>
        <w:t xml:space="preserve"> </w:t>
      </w:r>
      <w:proofErr w:type="spellStart"/>
      <w:r w:rsidRPr="000C0329">
        <w:rPr>
          <w:i/>
          <w:iCs/>
        </w:rPr>
        <w:t>dalam</w:t>
      </w:r>
      <w:proofErr w:type="spellEnd"/>
      <w:r w:rsidRPr="000C0329">
        <w:rPr>
          <w:i/>
          <w:iCs/>
        </w:rPr>
        <w:t xml:space="preserve"> Pasal 378 KUHP Dikaitkan </w:t>
      </w:r>
      <w:proofErr w:type="spellStart"/>
      <w:r w:rsidRPr="000C0329">
        <w:rPr>
          <w:i/>
          <w:iCs/>
        </w:rPr>
        <w:t>Dengan</w:t>
      </w:r>
      <w:proofErr w:type="spellEnd"/>
      <w:r w:rsidRPr="000C0329">
        <w:rPr>
          <w:i/>
          <w:iCs/>
        </w:rPr>
        <w:t xml:space="preserve"> Jual Beli Tanah</w:t>
      </w:r>
      <w:r w:rsidRPr="000C0329">
        <w:t xml:space="preserve">”, </w:t>
      </w:r>
      <w:proofErr w:type="spellStart"/>
      <w:r w:rsidRPr="000C0329">
        <w:t>Jurnal</w:t>
      </w:r>
      <w:proofErr w:type="spellEnd"/>
      <w:r w:rsidRPr="000C0329">
        <w:t xml:space="preserve">, </w:t>
      </w:r>
      <w:proofErr w:type="spellStart"/>
      <w:r w:rsidRPr="000C0329">
        <w:t>Fakultas</w:t>
      </w:r>
      <w:proofErr w:type="spellEnd"/>
      <w:r w:rsidRPr="000C0329">
        <w:t xml:space="preserve"> Hukum Universitas </w:t>
      </w:r>
      <w:proofErr w:type="spellStart"/>
      <w:r w:rsidRPr="000C0329">
        <w:t>Galuh</w:t>
      </w:r>
      <w:proofErr w:type="spellEnd"/>
      <w:r w:rsidRPr="000C0329">
        <w:t xml:space="preserve">, </w:t>
      </w:r>
      <w:proofErr w:type="spellStart"/>
      <w:r w:rsidRPr="000C0329">
        <w:t>Ciamis</w:t>
      </w:r>
      <w:proofErr w:type="spellEnd"/>
      <w:r w:rsidRPr="000C0329">
        <w:t>, 2017, h. 214.</w:t>
      </w:r>
    </w:p>
  </w:footnote>
  <w:footnote w:id="24">
    <w:p w14:paraId="5D254565" w14:textId="77777777" w:rsidR="00571202" w:rsidRPr="000C0329" w:rsidRDefault="00571202" w:rsidP="000C0329">
      <w:pPr>
        <w:pStyle w:val="FootnoteText"/>
        <w:ind w:firstLine="567"/>
        <w:jc w:val="both"/>
      </w:pPr>
      <w:r w:rsidRPr="000C0329">
        <w:rPr>
          <w:rStyle w:val="FootnoteReference"/>
        </w:rPr>
        <w:footnoteRef/>
      </w:r>
      <w:r w:rsidRPr="000C0329">
        <w:t xml:space="preserve"> </w:t>
      </w:r>
      <w:r w:rsidRPr="000C0329">
        <w:rPr>
          <w:i/>
          <w:iCs/>
        </w:rPr>
        <w:t>Ibid,</w:t>
      </w:r>
      <w:r w:rsidRPr="000C0329">
        <w:t xml:space="preserve"> h. 212.</w:t>
      </w:r>
    </w:p>
  </w:footnote>
  <w:footnote w:id="25">
    <w:p w14:paraId="79E42115" w14:textId="77777777" w:rsidR="00571202" w:rsidRPr="000C0329" w:rsidRDefault="00571202" w:rsidP="000C0329">
      <w:pPr>
        <w:pStyle w:val="FootnoteText"/>
        <w:ind w:firstLine="567"/>
        <w:jc w:val="both"/>
      </w:pPr>
      <w:r w:rsidRPr="000C0329">
        <w:rPr>
          <w:rStyle w:val="FootnoteReference"/>
        </w:rPr>
        <w:footnoteRef/>
      </w:r>
      <w:r w:rsidRPr="000C0329">
        <w:t xml:space="preserve"> J.P. Arsyad, “</w:t>
      </w:r>
      <w:proofErr w:type="spellStart"/>
      <w:r w:rsidRPr="000C0329">
        <w:t>Unsur-Unsur</w:t>
      </w:r>
      <w:proofErr w:type="spellEnd"/>
      <w:r w:rsidRPr="000C0329">
        <w:t xml:space="preserve"> Dalam </w:t>
      </w:r>
      <w:proofErr w:type="spellStart"/>
      <w:r w:rsidRPr="000C0329">
        <w:t>Tindak</w:t>
      </w:r>
      <w:proofErr w:type="spellEnd"/>
      <w:r w:rsidRPr="000C0329">
        <w:t xml:space="preserve"> </w:t>
      </w:r>
      <w:proofErr w:type="spellStart"/>
      <w:r w:rsidRPr="000C0329">
        <w:t>Pidana</w:t>
      </w:r>
      <w:proofErr w:type="spellEnd"/>
      <w:r w:rsidRPr="000C0329">
        <w:t xml:space="preserve"> </w:t>
      </w:r>
      <w:proofErr w:type="spellStart"/>
      <w:r w:rsidRPr="000C0329">
        <w:t>Penipuan</w:t>
      </w:r>
      <w:proofErr w:type="spellEnd"/>
      <w:r w:rsidRPr="000C0329">
        <w:t xml:space="preserve">”, JP-Arsyad (Online), 27 Maret 2021, https://jp-arsyad.com/unsur-unsur-dalam-tindak-pidana-penipuan/ </w:t>
      </w:r>
    </w:p>
  </w:footnote>
  <w:footnote w:id="26">
    <w:p w14:paraId="3FD62A53" w14:textId="77777777" w:rsidR="00571202" w:rsidRPr="000C0329" w:rsidRDefault="00571202" w:rsidP="000C0329">
      <w:pPr>
        <w:pStyle w:val="FootnoteText"/>
        <w:ind w:firstLine="567"/>
        <w:jc w:val="both"/>
      </w:pPr>
      <w:r w:rsidRPr="000C0329">
        <w:rPr>
          <w:rStyle w:val="FootnoteReference"/>
        </w:rPr>
        <w:footnoteRef/>
      </w:r>
      <w:r w:rsidRPr="000C0329">
        <w:t xml:space="preserve"> </w:t>
      </w:r>
      <w:r w:rsidRPr="000C0329">
        <w:rPr>
          <w:i/>
          <w:iCs/>
        </w:rPr>
        <w:t>Ibid.</w:t>
      </w:r>
    </w:p>
  </w:footnote>
  <w:footnote w:id="27">
    <w:p w14:paraId="16228A32" w14:textId="77777777" w:rsidR="00571202" w:rsidRPr="000A474E" w:rsidRDefault="00571202" w:rsidP="000A474E">
      <w:pPr>
        <w:pStyle w:val="NormalWeb"/>
        <w:spacing w:before="0" w:beforeAutospacing="0" w:after="0" w:afterAutospacing="0"/>
        <w:ind w:firstLine="567"/>
        <w:jc w:val="both"/>
        <w:rPr>
          <w:color w:val="000000" w:themeColor="text1"/>
          <w:sz w:val="20"/>
          <w:szCs w:val="20"/>
        </w:rPr>
      </w:pPr>
      <w:r w:rsidRPr="000A474E">
        <w:rPr>
          <w:rStyle w:val="FootnoteReference"/>
          <w:sz w:val="20"/>
          <w:szCs w:val="20"/>
        </w:rPr>
        <w:footnoteRef/>
      </w:r>
      <w:r w:rsidRPr="000A474E">
        <w:rPr>
          <w:sz w:val="20"/>
          <w:szCs w:val="20"/>
        </w:rPr>
        <w:t xml:space="preserve"> Kartini Laras Makmur, “Hati-Hati Ini </w:t>
      </w:r>
      <w:proofErr w:type="spellStart"/>
      <w:r w:rsidRPr="000A474E">
        <w:rPr>
          <w:sz w:val="20"/>
          <w:szCs w:val="20"/>
        </w:rPr>
        <w:t>Konsekuensi</w:t>
      </w:r>
      <w:proofErr w:type="spellEnd"/>
      <w:r w:rsidRPr="000A474E">
        <w:rPr>
          <w:sz w:val="20"/>
          <w:szCs w:val="20"/>
        </w:rPr>
        <w:t xml:space="preserve"> Hukum Jika </w:t>
      </w:r>
      <w:proofErr w:type="spellStart"/>
      <w:r w:rsidRPr="000A474E">
        <w:rPr>
          <w:sz w:val="20"/>
          <w:szCs w:val="20"/>
        </w:rPr>
        <w:t>Tugas</w:t>
      </w:r>
      <w:proofErr w:type="spellEnd"/>
      <w:r w:rsidRPr="000A474E">
        <w:rPr>
          <w:sz w:val="20"/>
          <w:szCs w:val="20"/>
        </w:rPr>
        <w:t xml:space="preserve"> Akhir </w:t>
      </w:r>
      <w:proofErr w:type="spellStart"/>
      <w:r w:rsidRPr="000A474E">
        <w:rPr>
          <w:sz w:val="20"/>
          <w:szCs w:val="20"/>
        </w:rPr>
        <w:t>Dikerjakan</w:t>
      </w:r>
      <w:proofErr w:type="spellEnd"/>
      <w:r w:rsidRPr="000A474E">
        <w:rPr>
          <w:sz w:val="20"/>
          <w:szCs w:val="20"/>
        </w:rPr>
        <w:t xml:space="preserve"> Orang Lain”, Hukum Online, 12 Oktober 2017, </w:t>
      </w:r>
      <w:r w:rsidRPr="000A474E">
        <w:rPr>
          <w:color w:val="000000" w:themeColor="text1"/>
          <w:sz w:val="20"/>
          <w:szCs w:val="20"/>
        </w:rPr>
        <w:t>https://www.hukumonline.com/berita/a/hati-hati--ini-konsekuensi-hukum-jika-tugas-akhir-dikerjakan-orang-lain-lt59df058f16fc3</w:t>
      </w:r>
    </w:p>
  </w:footnote>
  <w:footnote w:id="28">
    <w:p w14:paraId="461C640D" w14:textId="77777777" w:rsidR="00571202" w:rsidRPr="000A474E" w:rsidRDefault="00571202" w:rsidP="000A474E">
      <w:pPr>
        <w:pStyle w:val="FootnoteText"/>
        <w:ind w:firstLine="567"/>
        <w:jc w:val="both"/>
      </w:pPr>
      <w:r w:rsidRPr="000A474E">
        <w:rPr>
          <w:rStyle w:val="FootnoteReference"/>
        </w:rPr>
        <w:footnoteRef/>
      </w:r>
      <w:r w:rsidRPr="000A474E">
        <w:t xml:space="preserve"> Dwi </w:t>
      </w:r>
      <w:proofErr w:type="spellStart"/>
      <w:r w:rsidRPr="000A474E">
        <w:t>Wachidiyah</w:t>
      </w:r>
      <w:proofErr w:type="spellEnd"/>
      <w:r w:rsidRPr="000A474E">
        <w:t xml:space="preserve"> Ningsih, “</w:t>
      </w:r>
      <w:r w:rsidRPr="000A474E">
        <w:rPr>
          <w:i/>
          <w:iCs/>
        </w:rPr>
        <w:t xml:space="preserve">Hukum </w:t>
      </w:r>
      <w:proofErr w:type="spellStart"/>
      <w:r w:rsidRPr="000A474E">
        <w:rPr>
          <w:i/>
          <w:iCs/>
        </w:rPr>
        <w:t>Pidana</w:t>
      </w:r>
      <w:proofErr w:type="spellEnd"/>
      <w:r w:rsidRPr="000A474E">
        <w:t xml:space="preserve">”, </w:t>
      </w:r>
      <w:proofErr w:type="spellStart"/>
      <w:r w:rsidRPr="000A474E">
        <w:t>Cetakan</w:t>
      </w:r>
      <w:proofErr w:type="spellEnd"/>
      <w:r w:rsidRPr="000A474E">
        <w:t xml:space="preserve"> Ke-1, LP2i Press, Surabaya, 2015, h. 111.</w:t>
      </w:r>
    </w:p>
  </w:footnote>
  <w:footnote w:id="29">
    <w:p w14:paraId="4A370FED" w14:textId="77777777" w:rsidR="00571202" w:rsidRPr="000A474E" w:rsidRDefault="00571202" w:rsidP="000A474E">
      <w:pPr>
        <w:pStyle w:val="FootnoteText"/>
        <w:ind w:firstLine="567"/>
        <w:jc w:val="both"/>
      </w:pPr>
      <w:r w:rsidRPr="000A474E">
        <w:rPr>
          <w:rStyle w:val="FootnoteReference"/>
        </w:rPr>
        <w:footnoteRef/>
      </w:r>
      <w:r w:rsidRPr="000A474E">
        <w:t xml:space="preserve"> Muntaha, “</w:t>
      </w:r>
      <w:r w:rsidRPr="000A474E">
        <w:rPr>
          <w:i/>
          <w:iCs/>
        </w:rPr>
        <w:t xml:space="preserve">Hukum </w:t>
      </w:r>
      <w:proofErr w:type="spellStart"/>
      <w:r w:rsidRPr="000A474E">
        <w:rPr>
          <w:i/>
          <w:iCs/>
        </w:rPr>
        <w:t>Pidana</w:t>
      </w:r>
      <w:proofErr w:type="spellEnd"/>
      <w:r w:rsidRPr="000A474E">
        <w:rPr>
          <w:i/>
          <w:iCs/>
        </w:rPr>
        <w:t xml:space="preserve"> </w:t>
      </w:r>
      <w:proofErr w:type="spellStart"/>
      <w:r w:rsidRPr="000A474E">
        <w:rPr>
          <w:i/>
          <w:iCs/>
        </w:rPr>
        <w:t>Malapraktik</w:t>
      </w:r>
      <w:proofErr w:type="spellEnd"/>
      <w:r w:rsidRPr="000A474E">
        <w:rPr>
          <w:i/>
          <w:iCs/>
        </w:rPr>
        <w:t xml:space="preserve"> </w:t>
      </w:r>
      <w:proofErr w:type="spellStart"/>
      <w:r w:rsidRPr="000A474E">
        <w:rPr>
          <w:i/>
          <w:iCs/>
        </w:rPr>
        <w:t>Pertanggungjawaban</w:t>
      </w:r>
      <w:proofErr w:type="spellEnd"/>
      <w:r w:rsidRPr="000A474E">
        <w:rPr>
          <w:i/>
          <w:iCs/>
        </w:rPr>
        <w:t xml:space="preserve"> dan </w:t>
      </w:r>
      <w:proofErr w:type="spellStart"/>
      <w:r w:rsidRPr="000A474E">
        <w:rPr>
          <w:i/>
          <w:iCs/>
        </w:rPr>
        <w:t>Penghapus</w:t>
      </w:r>
      <w:proofErr w:type="spellEnd"/>
      <w:r w:rsidRPr="000A474E">
        <w:rPr>
          <w:i/>
          <w:iCs/>
        </w:rPr>
        <w:t xml:space="preserve"> </w:t>
      </w:r>
      <w:proofErr w:type="spellStart"/>
      <w:r w:rsidRPr="000A474E">
        <w:rPr>
          <w:i/>
          <w:iCs/>
        </w:rPr>
        <w:t>Pidana</w:t>
      </w:r>
      <w:proofErr w:type="spellEnd"/>
      <w:r w:rsidRPr="000A474E">
        <w:t xml:space="preserve">”, </w:t>
      </w:r>
      <w:proofErr w:type="spellStart"/>
      <w:r w:rsidRPr="000A474E">
        <w:t>Cetakan</w:t>
      </w:r>
      <w:proofErr w:type="spellEnd"/>
      <w:r w:rsidRPr="000A474E">
        <w:t xml:space="preserve"> Ke-1, </w:t>
      </w:r>
      <w:proofErr w:type="spellStart"/>
      <w:r w:rsidRPr="000A474E">
        <w:t>Sinar</w:t>
      </w:r>
      <w:proofErr w:type="spellEnd"/>
      <w:r w:rsidRPr="000A474E">
        <w:t xml:space="preserve"> </w:t>
      </w:r>
      <w:proofErr w:type="spellStart"/>
      <w:r w:rsidRPr="000A474E">
        <w:t>Grafika</w:t>
      </w:r>
      <w:proofErr w:type="spellEnd"/>
      <w:r w:rsidRPr="000A474E">
        <w:t>, Jakarta, 2017, h. 216.</w:t>
      </w:r>
    </w:p>
  </w:footnote>
  <w:footnote w:id="30">
    <w:p w14:paraId="3D6AE2B2" w14:textId="77777777" w:rsidR="00571202" w:rsidRPr="000A474E" w:rsidRDefault="00571202" w:rsidP="000A474E">
      <w:pPr>
        <w:pStyle w:val="FootnoteText"/>
        <w:ind w:left="567" w:firstLine="426"/>
        <w:jc w:val="both"/>
      </w:pPr>
      <w:r w:rsidRPr="000A474E">
        <w:rPr>
          <w:rStyle w:val="FootnoteReference"/>
        </w:rPr>
        <w:footnoteRef/>
      </w:r>
      <w:r w:rsidRPr="000A474E">
        <w:t xml:space="preserve"> Muntaha, </w:t>
      </w:r>
      <w:r w:rsidRPr="000A474E">
        <w:rPr>
          <w:i/>
          <w:iCs/>
        </w:rPr>
        <w:t>Loc. Cit.</w:t>
      </w:r>
    </w:p>
  </w:footnote>
  <w:footnote w:id="31">
    <w:p w14:paraId="48879A35" w14:textId="77777777" w:rsidR="00571202" w:rsidRPr="000A474E" w:rsidRDefault="00571202" w:rsidP="000A474E">
      <w:pPr>
        <w:pStyle w:val="FootnoteText"/>
        <w:ind w:firstLine="567"/>
        <w:jc w:val="both"/>
      </w:pPr>
      <w:r w:rsidRPr="000A474E">
        <w:rPr>
          <w:rStyle w:val="FootnoteReference"/>
        </w:rPr>
        <w:footnoteRef/>
      </w:r>
      <w:r w:rsidRPr="000A474E">
        <w:t xml:space="preserve"> Muntaha, </w:t>
      </w:r>
      <w:r w:rsidRPr="000A474E">
        <w:rPr>
          <w:i/>
          <w:iCs/>
        </w:rPr>
        <w:t>Loc. Cit.</w:t>
      </w:r>
    </w:p>
  </w:footnote>
  <w:footnote w:id="32">
    <w:p w14:paraId="1533D167" w14:textId="77777777" w:rsidR="00571202" w:rsidRPr="000C0329" w:rsidRDefault="00571202" w:rsidP="000A474E">
      <w:pPr>
        <w:pStyle w:val="FootnoteText"/>
        <w:ind w:firstLine="567"/>
        <w:jc w:val="both"/>
      </w:pPr>
      <w:r w:rsidRPr="000C0329">
        <w:rPr>
          <w:rStyle w:val="FootnoteReference"/>
        </w:rPr>
        <w:footnoteRef/>
      </w:r>
      <w:r w:rsidRPr="000C0329">
        <w:t xml:space="preserve"> Muhammad Ainul </w:t>
      </w:r>
      <w:proofErr w:type="spellStart"/>
      <w:r w:rsidRPr="000C0329">
        <w:t>Syamsu</w:t>
      </w:r>
      <w:proofErr w:type="spellEnd"/>
      <w:r w:rsidRPr="000C0329">
        <w:t>, “</w:t>
      </w:r>
      <w:proofErr w:type="spellStart"/>
      <w:r w:rsidRPr="000C0329">
        <w:rPr>
          <w:i/>
          <w:iCs/>
        </w:rPr>
        <w:t>Penjatuhan</w:t>
      </w:r>
      <w:proofErr w:type="spellEnd"/>
      <w:r w:rsidRPr="000C0329">
        <w:rPr>
          <w:i/>
          <w:iCs/>
        </w:rPr>
        <w:t xml:space="preserve"> </w:t>
      </w:r>
      <w:proofErr w:type="spellStart"/>
      <w:r w:rsidRPr="000C0329">
        <w:rPr>
          <w:i/>
          <w:iCs/>
        </w:rPr>
        <w:t>Pidana</w:t>
      </w:r>
      <w:proofErr w:type="spellEnd"/>
      <w:r w:rsidRPr="000C0329">
        <w:rPr>
          <w:i/>
          <w:iCs/>
        </w:rPr>
        <w:t xml:space="preserve"> dan Dua </w:t>
      </w:r>
      <w:proofErr w:type="spellStart"/>
      <w:r w:rsidRPr="000C0329">
        <w:rPr>
          <w:i/>
          <w:iCs/>
        </w:rPr>
        <w:t>Prinsip</w:t>
      </w:r>
      <w:proofErr w:type="spellEnd"/>
      <w:r w:rsidRPr="000C0329">
        <w:rPr>
          <w:i/>
          <w:iCs/>
        </w:rPr>
        <w:t xml:space="preserve"> Dasar Hukum”</w:t>
      </w:r>
      <w:r w:rsidRPr="000C0329">
        <w:t xml:space="preserve">, </w:t>
      </w:r>
      <w:proofErr w:type="spellStart"/>
      <w:r w:rsidRPr="000C0329">
        <w:t>Cetakan</w:t>
      </w:r>
      <w:proofErr w:type="spellEnd"/>
      <w:r w:rsidRPr="000C0329">
        <w:t xml:space="preserve"> Ke-2, </w:t>
      </w:r>
      <w:proofErr w:type="spellStart"/>
      <w:r w:rsidRPr="000C0329">
        <w:t>Prenadamedia</w:t>
      </w:r>
      <w:proofErr w:type="spellEnd"/>
      <w:r w:rsidRPr="000C0329">
        <w:t xml:space="preserve"> Group, Depok, 2016, h. 72.</w:t>
      </w:r>
    </w:p>
  </w:footnote>
  <w:footnote w:id="33">
    <w:p w14:paraId="7FF51057" w14:textId="77777777" w:rsidR="00571202" w:rsidRPr="000C0329" w:rsidRDefault="00571202" w:rsidP="000A474E">
      <w:pPr>
        <w:pStyle w:val="ListParagraph"/>
        <w:adjustRightInd w:val="0"/>
        <w:ind w:left="0" w:firstLine="567"/>
        <w:jc w:val="both"/>
        <w:rPr>
          <w:rFonts w:asciiTheme="majorBidi" w:hAnsiTheme="majorBidi" w:cstheme="majorBidi"/>
          <w:lang w:val="id-ID"/>
        </w:rPr>
      </w:pPr>
      <w:r w:rsidRPr="000C0329">
        <w:rPr>
          <w:rStyle w:val="FootnoteReference"/>
        </w:rPr>
        <w:footnoteRef/>
      </w:r>
      <w:r w:rsidRPr="000C0329">
        <w:t xml:space="preserve"> Agus </w:t>
      </w:r>
      <w:proofErr w:type="spellStart"/>
      <w:r w:rsidRPr="000C0329">
        <w:t>Rusianto</w:t>
      </w:r>
      <w:proofErr w:type="spellEnd"/>
      <w:r w:rsidRPr="000C0329">
        <w:t xml:space="preserve">, </w:t>
      </w:r>
      <w:r w:rsidRPr="000C0329">
        <w:rPr>
          <w:rFonts w:asciiTheme="majorBidi" w:hAnsiTheme="majorBidi" w:cstheme="majorBidi"/>
          <w:lang w:val="id-ID"/>
        </w:rPr>
        <w:t>“</w:t>
      </w:r>
      <w:r w:rsidRPr="000C0329">
        <w:rPr>
          <w:rFonts w:asciiTheme="majorBidi" w:hAnsiTheme="majorBidi" w:cstheme="majorBidi"/>
          <w:i/>
          <w:lang w:val="id-ID"/>
        </w:rPr>
        <w:t>Tindak Pidana &amp; Pertanggungjawaban Pidana Tinjauan Kritis Melalui Konsistensi antara Asas, Teori, dan Penerapannya”</w:t>
      </w:r>
      <w:r w:rsidRPr="000C0329">
        <w:rPr>
          <w:rFonts w:asciiTheme="majorBidi" w:hAnsiTheme="majorBidi" w:cstheme="majorBidi"/>
          <w:lang w:val="id-ID"/>
        </w:rPr>
        <w:t>, Cetakan ke-1, Prenada Media Group, Jakarta, 2016.</w:t>
      </w:r>
      <w:r w:rsidRPr="000C0329">
        <w:t>h. 14.</w:t>
      </w:r>
    </w:p>
  </w:footnote>
  <w:footnote w:id="34">
    <w:p w14:paraId="247B9405" w14:textId="673F1AFF" w:rsidR="00571202" w:rsidRPr="000A474E" w:rsidRDefault="00571202" w:rsidP="000A474E">
      <w:pPr>
        <w:pStyle w:val="ListParagraph"/>
        <w:adjustRightInd w:val="0"/>
        <w:ind w:left="0" w:firstLine="567"/>
        <w:jc w:val="both"/>
        <w:rPr>
          <w:rFonts w:asciiTheme="majorBidi" w:hAnsiTheme="majorBidi" w:cstheme="majorBidi"/>
          <w:lang w:val="id-ID"/>
        </w:rPr>
      </w:pPr>
      <w:r w:rsidRPr="000C0329">
        <w:rPr>
          <w:rStyle w:val="FootnoteReference"/>
        </w:rPr>
        <w:footnoteRef/>
      </w:r>
      <w:r w:rsidRPr="000C0329">
        <w:t xml:space="preserve"> </w:t>
      </w:r>
      <w:r w:rsidRPr="000C0329">
        <w:rPr>
          <w:rFonts w:asciiTheme="majorBidi" w:hAnsiTheme="majorBidi" w:cstheme="majorBidi"/>
        </w:rPr>
        <w:t>Ali, Mahrus, “</w:t>
      </w:r>
      <w:r w:rsidRPr="000C0329">
        <w:rPr>
          <w:rFonts w:asciiTheme="majorBidi" w:hAnsiTheme="majorBidi" w:cstheme="majorBidi"/>
          <w:i/>
          <w:iCs/>
        </w:rPr>
        <w:t xml:space="preserve">Dasar-Dasar Hukum </w:t>
      </w:r>
      <w:proofErr w:type="spellStart"/>
      <w:r w:rsidRPr="000C0329">
        <w:rPr>
          <w:rFonts w:asciiTheme="majorBidi" w:hAnsiTheme="majorBidi" w:cstheme="majorBidi"/>
          <w:i/>
          <w:iCs/>
        </w:rPr>
        <w:t>Pidana</w:t>
      </w:r>
      <w:proofErr w:type="spellEnd"/>
      <w:r w:rsidRPr="000C0329">
        <w:rPr>
          <w:rFonts w:asciiTheme="majorBidi" w:hAnsiTheme="majorBidi" w:cstheme="majorBidi"/>
          <w:i/>
          <w:iCs/>
        </w:rPr>
        <w:t xml:space="preserve">”, </w:t>
      </w:r>
      <w:proofErr w:type="spellStart"/>
      <w:r w:rsidRPr="000C0329">
        <w:rPr>
          <w:rFonts w:asciiTheme="majorBidi" w:hAnsiTheme="majorBidi" w:cstheme="majorBidi"/>
        </w:rPr>
        <w:t>Cetakan</w:t>
      </w:r>
      <w:proofErr w:type="spellEnd"/>
      <w:r w:rsidRPr="000C0329">
        <w:rPr>
          <w:rFonts w:asciiTheme="majorBidi" w:hAnsiTheme="majorBidi" w:cstheme="majorBidi"/>
        </w:rPr>
        <w:t xml:space="preserve"> Ke-4, </w:t>
      </w:r>
      <w:proofErr w:type="spellStart"/>
      <w:r w:rsidRPr="000C0329">
        <w:rPr>
          <w:rFonts w:asciiTheme="majorBidi" w:hAnsiTheme="majorBidi" w:cstheme="majorBidi"/>
        </w:rPr>
        <w:t>Sinar</w:t>
      </w:r>
      <w:proofErr w:type="spellEnd"/>
      <w:r w:rsidRPr="000C0329">
        <w:rPr>
          <w:rFonts w:asciiTheme="majorBidi" w:hAnsiTheme="majorBidi" w:cstheme="majorBidi"/>
        </w:rPr>
        <w:t xml:space="preserve"> </w:t>
      </w:r>
      <w:proofErr w:type="spellStart"/>
      <w:r w:rsidRPr="000C0329">
        <w:rPr>
          <w:rFonts w:asciiTheme="majorBidi" w:hAnsiTheme="majorBidi" w:cstheme="majorBidi"/>
        </w:rPr>
        <w:t>Grafika</w:t>
      </w:r>
      <w:proofErr w:type="spellEnd"/>
      <w:r w:rsidRPr="000C0329">
        <w:rPr>
          <w:rFonts w:asciiTheme="majorBidi" w:hAnsiTheme="majorBidi" w:cstheme="majorBidi"/>
        </w:rPr>
        <w:t>, Jakarta, 2017.h.174.</w:t>
      </w:r>
    </w:p>
  </w:footnote>
  <w:footnote w:id="35">
    <w:p w14:paraId="33EA545E" w14:textId="77777777" w:rsidR="00571202" w:rsidRPr="000C0329" w:rsidRDefault="00571202" w:rsidP="000A474E">
      <w:pPr>
        <w:pStyle w:val="FootnoteText"/>
        <w:ind w:firstLine="567"/>
        <w:jc w:val="both"/>
      </w:pPr>
      <w:r w:rsidRPr="000C0329">
        <w:rPr>
          <w:rStyle w:val="FootnoteReference"/>
        </w:rPr>
        <w:footnoteRef/>
      </w:r>
      <w:r w:rsidRPr="000C0329">
        <w:t xml:space="preserve"> KBBI daring, https://kbbi.web.id/sengaja</w:t>
      </w:r>
    </w:p>
  </w:footnote>
  <w:footnote w:id="36">
    <w:p w14:paraId="3FB357BD" w14:textId="77777777" w:rsidR="00571202" w:rsidRPr="000C0329" w:rsidRDefault="00571202" w:rsidP="000C0329">
      <w:pPr>
        <w:pStyle w:val="FootnoteText"/>
        <w:ind w:right="17" w:firstLine="567"/>
        <w:jc w:val="both"/>
      </w:pPr>
      <w:r w:rsidRPr="000C0329">
        <w:rPr>
          <w:rStyle w:val="FootnoteReference"/>
        </w:rPr>
        <w:footnoteRef/>
      </w:r>
      <w:r w:rsidRPr="000C0329">
        <w:t xml:space="preserve"> </w:t>
      </w:r>
      <w:proofErr w:type="spellStart"/>
      <w:r w:rsidRPr="000C0329">
        <w:t>Wirjono</w:t>
      </w:r>
      <w:proofErr w:type="spellEnd"/>
      <w:r w:rsidRPr="000C0329">
        <w:t xml:space="preserve"> </w:t>
      </w:r>
      <w:proofErr w:type="spellStart"/>
      <w:r w:rsidRPr="000C0329">
        <w:t>Prodjodikoro</w:t>
      </w:r>
      <w:proofErr w:type="spellEnd"/>
      <w:r w:rsidRPr="000C0329">
        <w:t xml:space="preserve">, </w:t>
      </w:r>
      <w:r w:rsidRPr="000C0329">
        <w:rPr>
          <w:i/>
          <w:iCs/>
        </w:rPr>
        <w:t>Op. Cit</w:t>
      </w:r>
      <w:r w:rsidRPr="000C0329">
        <w:t>., h. 72.</w:t>
      </w:r>
    </w:p>
  </w:footnote>
  <w:footnote w:id="37">
    <w:p w14:paraId="6B6D76BC" w14:textId="6BF114E0" w:rsidR="00571202" w:rsidRPr="000C0329" w:rsidRDefault="00571202" w:rsidP="000C0329">
      <w:pPr>
        <w:pStyle w:val="FootnoteText"/>
        <w:ind w:right="17" w:firstLine="567"/>
        <w:jc w:val="both"/>
      </w:pPr>
      <w:r w:rsidRPr="000C0329">
        <w:rPr>
          <w:rStyle w:val="FootnoteReference"/>
        </w:rPr>
        <w:footnoteRef/>
      </w:r>
      <w:r w:rsidRPr="000C0329">
        <w:t xml:space="preserve"> </w:t>
      </w:r>
      <w:proofErr w:type="spellStart"/>
      <w:r w:rsidRPr="000C0329">
        <w:t>Moeljatno</w:t>
      </w:r>
      <w:proofErr w:type="spellEnd"/>
      <w:r w:rsidRPr="000C0329">
        <w:t xml:space="preserve">, </w:t>
      </w:r>
      <w:r w:rsidR="00B33100">
        <w:t>“</w:t>
      </w:r>
      <w:r w:rsidR="00B33100">
        <w:rPr>
          <w:i/>
          <w:iCs/>
        </w:rPr>
        <w:t>A</w:t>
      </w:r>
      <w:r w:rsidR="00B33100" w:rsidRPr="00B33100">
        <w:rPr>
          <w:i/>
          <w:iCs/>
        </w:rPr>
        <w:t xml:space="preserve">sas-Asas Hukum </w:t>
      </w:r>
      <w:proofErr w:type="spellStart"/>
      <w:r w:rsidR="00B33100" w:rsidRPr="00B33100">
        <w:rPr>
          <w:i/>
          <w:iCs/>
        </w:rPr>
        <w:t>Pidana</w:t>
      </w:r>
      <w:proofErr w:type="spellEnd"/>
      <w:r w:rsidR="00B33100">
        <w:t xml:space="preserve">”, </w:t>
      </w:r>
      <w:proofErr w:type="spellStart"/>
      <w:r w:rsidR="00B33100">
        <w:t>Cetakan</w:t>
      </w:r>
      <w:proofErr w:type="spellEnd"/>
      <w:r w:rsidR="00B33100">
        <w:t xml:space="preserve"> Ke-9, PT. </w:t>
      </w:r>
      <w:proofErr w:type="spellStart"/>
      <w:r w:rsidR="00B33100">
        <w:t>Rineka</w:t>
      </w:r>
      <w:proofErr w:type="spellEnd"/>
      <w:r w:rsidR="00B33100">
        <w:t xml:space="preserve"> Cipta, Jakarta, 2018.</w:t>
      </w:r>
      <w:r w:rsidRPr="000C0329">
        <w:t xml:space="preserve"> h. 217</w:t>
      </w:r>
      <w:r w:rsidR="00B33100">
        <w:t>.</w:t>
      </w:r>
    </w:p>
  </w:footnote>
  <w:footnote w:id="38">
    <w:p w14:paraId="61710B19" w14:textId="77777777" w:rsidR="00571202" w:rsidRPr="000C0329" w:rsidRDefault="00571202" w:rsidP="000C0329">
      <w:pPr>
        <w:pStyle w:val="FootnoteText"/>
        <w:ind w:left="567"/>
        <w:jc w:val="both"/>
        <w:rPr>
          <w:i/>
          <w:iCs/>
        </w:rPr>
      </w:pPr>
      <w:r w:rsidRPr="000C0329">
        <w:rPr>
          <w:rStyle w:val="FootnoteReference"/>
        </w:rPr>
        <w:footnoteRef/>
      </w:r>
      <w:r w:rsidRPr="000C0329">
        <w:t xml:space="preserve"> Andi Hamzah, </w:t>
      </w:r>
      <w:r w:rsidRPr="000C0329">
        <w:rPr>
          <w:i/>
          <w:iCs/>
        </w:rPr>
        <w:t>Loc. Cit.</w:t>
      </w:r>
    </w:p>
  </w:footnote>
  <w:footnote w:id="39">
    <w:p w14:paraId="48C3A136" w14:textId="77777777" w:rsidR="00571202" w:rsidRPr="000C0329" w:rsidRDefault="00571202" w:rsidP="000C0329">
      <w:pPr>
        <w:pStyle w:val="FootnoteText"/>
        <w:ind w:left="567"/>
        <w:jc w:val="both"/>
      </w:pPr>
      <w:r w:rsidRPr="000C0329">
        <w:rPr>
          <w:rStyle w:val="FootnoteReference"/>
        </w:rPr>
        <w:footnoteRef/>
      </w:r>
      <w:r w:rsidRPr="000C0329">
        <w:t xml:space="preserve"> </w:t>
      </w:r>
      <w:r w:rsidRPr="000C0329">
        <w:rPr>
          <w:i/>
          <w:iCs/>
        </w:rPr>
        <w:t>Ibid.</w:t>
      </w:r>
    </w:p>
  </w:footnote>
  <w:footnote w:id="40">
    <w:p w14:paraId="140C7A5F" w14:textId="77777777" w:rsidR="00571202" w:rsidRPr="000C0329" w:rsidRDefault="00571202" w:rsidP="000C0329">
      <w:pPr>
        <w:pStyle w:val="FootnoteText"/>
        <w:ind w:left="567"/>
        <w:jc w:val="both"/>
      </w:pPr>
      <w:r w:rsidRPr="000C0329">
        <w:rPr>
          <w:rStyle w:val="FootnoteReference"/>
        </w:rPr>
        <w:footnoteRef/>
      </w:r>
      <w:r w:rsidRPr="000C0329">
        <w:t xml:space="preserve"> </w:t>
      </w:r>
      <w:r w:rsidRPr="000C0329">
        <w:rPr>
          <w:i/>
          <w:iCs/>
        </w:rPr>
        <w:t>Ibid.</w:t>
      </w:r>
    </w:p>
  </w:footnote>
  <w:footnote w:id="41">
    <w:p w14:paraId="3DBF5B9D" w14:textId="77777777" w:rsidR="00571202" w:rsidRPr="000C0329" w:rsidRDefault="00571202" w:rsidP="000C0329">
      <w:pPr>
        <w:pStyle w:val="FootnoteText"/>
        <w:ind w:left="567"/>
      </w:pPr>
      <w:r w:rsidRPr="000C0329">
        <w:rPr>
          <w:rStyle w:val="FootnoteReference"/>
        </w:rPr>
        <w:footnoteRef/>
      </w:r>
      <w:r w:rsidRPr="000C0329">
        <w:t xml:space="preserve"> </w:t>
      </w:r>
      <w:r w:rsidRPr="000C0329">
        <w:rPr>
          <w:i/>
          <w:iCs/>
        </w:rPr>
        <w:t>Ibid</w:t>
      </w:r>
      <w:r w:rsidRPr="000C0329">
        <w:t>, h. 103.</w:t>
      </w:r>
    </w:p>
  </w:footnote>
  <w:footnote w:id="42">
    <w:p w14:paraId="712A6C5A" w14:textId="77777777" w:rsidR="00571202" w:rsidRPr="000C0329" w:rsidRDefault="00571202" w:rsidP="000C0329">
      <w:pPr>
        <w:pStyle w:val="FootnoteText"/>
        <w:ind w:left="567"/>
        <w:jc w:val="both"/>
      </w:pPr>
      <w:r w:rsidRPr="000C0329">
        <w:rPr>
          <w:rStyle w:val="FootnoteReference"/>
        </w:rPr>
        <w:footnoteRef/>
      </w:r>
      <w:r w:rsidRPr="000C0329">
        <w:rPr>
          <w:i/>
          <w:iCs/>
        </w:rPr>
        <w:t xml:space="preserve"> Ibid</w:t>
      </w:r>
      <w:r w:rsidRPr="000C0329">
        <w:t>, h. 104.</w:t>
      </w:r>
    </w:p>
  </w:footnote>
  <w:footnote w:id="43">
    <w:p w14:paraId="038B9C21" w14:textId="77777777" w:rsidR="00571202" w:rsidRPr="000C0329" w:rsidRDefault="00571202" w:rsidP="000C0329">
      <w:pPr>
        <w:pStyle w:val="FootnoteText"/>
        <w:ind w:left="567"/>
        <w:jc w:val="both"/>
      </w:pPr>
      <w:r w:rsidRPr="000C0329">
        <w:rPr>
          <w:rStyle w:val="FootnoteReference"/>
        </w:rPr>
        <w:footnoteRef/>
      </w:r>
      <w:r w:rsidRPr="000C0329">
        <w:t xml:space="preserve"> </w:t>
      </w:r>
      <w:r w:rsidRPr="000C0329">
        <w:rPr>
          <w:i/>
          <w:iCs/>
        </w:rPr>
        <w:t>Ibid.</w:t>
      </w:r>
      <w:r w:rsidRPr="000C0329">
        <w:t xml:space="preserve"> </w:t>
      </w:r>
    </w:p>
  </w:footnote>
  <w:footnote w:id="44">
    <w:p w14:paraId="1DF152F7" w14:textId="77777777" w:rsidR="00571202" w:rsidRPr="000C0329" w:rsidRDefault="00571202" w:rsidP="000C0329">
      <w:pPr>
        <w:pStyle w:val="FootnoteText"/>
        <w:ind w:firstLine="567"/>
        <w:jc w:val="both"/>
      </w:pPr>
      <w:r w:rsidRPr="000C0329">
        <w:rPr>
          <w:rStyle w:val="FootnoteReference"/>
        </w:rPr>
        <w:footnoteRef/>
      </w:r>
      <w:r w:rsidRPr="000C0329">
        <w:t xml:space="preserve"> </w:t>
      </w:r>
      <w:r w:rsidRPr="000C0329">
        <w:rPr>
          <w:i/>
          <w:iCs/>
        </w:rPr>
        <w:t>Ibid,</w:t>
      </w:r>
      <w:r w:rsidRPr="000C0329">
        <w:t xml:space="preserve"> h. 137.</w:t>
      </w:r>
    </w:p>
  </w:footnote>
  <w:footnote w:id="45">
    <w:p w14:paraId="4E089151" w14:textId="77777777" w:rsidR="00571202" w:rsidRPr="000C0329" w:rsidRDefault="00571202" w:rsidP="000C0329">
      <w:pPr>
        <w:pStyle w:val="FootnoteText"/>
        <w:ind w:firstLine="567"/>
        <w:jc w:val="both"/>
      </w:pPr>
      <w:r w:rsidRPr="000C0329">
        <w:rPr>
          <w:rStyle w:val="FootnoteReference"/>
        </w:rPr>
        <w:footnoteRef/>
      </w:r>
      <w:r w:rsidRPr="000C0329">
        <w:t xml:space="preserve"> </w:t>
      </w:r>
      <w:r w:rsidRPr="000C0329">
        <w:rPr>
          <w:i/>
          <w:iCs/>
        </w:rPr>
        <w:t>Ibid.</w:t>
      </w:r>
    </w:p>
  </w:footnote>
  <w:footnote w:id="46">
    <w:p w14:paraId="39BBA41F" w14:textId="77777777" w:rsidR="00571202" w:rsidRPr="000C0329" w:rsidRDefault="00571202" w:rsidP="007D52BD">
      <w:pPr>
        <w:pStyle w:val="FootnoteText"/>
        <w:ind w:left="567"/>
        <w:jc w:val="both"/>
      </w:pPr>
      <w:r w:rsidRPr="000C0329">
        <w:rPr>
          <w:rStyle w:val="FootnoteReference"/>
        </w:rPr>
        <w:footnoteRef/>
      </w:r>
      <w:r w:rsidRPr="000C0329">
        <w:t xml:space="preserve"> Agus </w:t>
      </w:r>
      <w:proofErr w:type="spellStart"/>
      <w:r w:rsidRPr="000C0329">
        <w:t>Rusianto</w:t>
      </w:r>
      <w:proofErr w:type="spellEnd"/>
      <w:r w:rsidRPr="000C0329">
        <w:t xml:space="preserve">, </w:t>
      </w:r>
      <w:r w:rsidRPr="000C0329">
        <w:rPr>
          <w:i/>
          <w:iCs/>
        </w:rPr>
        <w:t>Op. Cit</w:t>
      </w:r>
      <w:r w:rsidRPr="000C0329">
        <w:t>., h. 138.</w:t>
      </w:r>
    </w:p>
  </w:footnote>
  <w:footnote w:id="47">
    <w:p w14:paraId="410F853B" w14:textId="77777777" w:rsidR="00571202" w:rsidRPr="000C0329" w:rsidRDefault="00571202" w:rsidP="007D52BD">
      <w:pPr>
        <w:pStyle w:val="FootnoteText"/>
        <w:ind w:left="567"/>
        <w:jc w:val="both"/>
      </w:pPr>
      <w:r w:rsidRPr="000C0329">
        <w:rPr>
          <w:rStyle w:val="FootnoteReference"/>
        </w:rPr>
        <w:footnoteRef/>
      </w:r>
      <w:r w:rsidRPr="000C0329">
        <w:t xml:space="preserve"> </w:t>
      </w:r>
      <w:r w:rsidRPr="000C0329">
        <w:rPr>
          <w:i/>
          <w:iCs/>
        </w:rPr>
        <w:t>Ibid</w:t>
      </w:r>
      <w:r w:rsidRPr="000C0329">
        <w:t>, h. 140.</w:t>
      </w:r>
    </w:p>
  </w:footnote>
  <w:footnote w:id="48">
    <w:p w14:paraId="0B76FE61" w14:textId="77777777" w:rsidR="00571202" w:rsidRPr="000C0329" w:rsidRDefault="00571202" w:rsidP="007D52BD">
      <w:pPr>
        <w:pStyle w:val="FootnoteText"/>
        <w:ind w:firstLine="567"/>
        <w:jc w:val="both"/>
      </w:pPr>
      <w:r w:rsidRPr="000C0329">
        <w:rPr>
          <w:rStyle w:val="FootnoteReference"/>
        </w:rPr>
        <w:footnoteRef/>
      </w:r>
      <w:r w:rsidRPr="000C0329">
        <w:t xml:space="preserve"> </w:t>
      </w:r>
      <w:proofErr w:type="spellStart"/>
      <w:r w:rsidRPr="000C0329">
        <w:t>Alfitra</w:t>
      </w:r>
      <w:proofErr w:type="spellEnd"/>
      <w:r w:rsidRPr="000C0329">
        <w:t>, “</w:t>
      </w:r>
      <w:proofErr w:type="spellStart"/>
      <w:r w:rsidRPr="000C0329">
        <w:rPr>
          <w:i/>
          <w:iCs/>
        </w:rPr>
        <w:t>Hapusnya</w:t>
      </w:r>
      <w:proofErr w:type="spellEnd"/>
      <w:r w:rsidRPr="000C0329">
        <w:rPr>
          <w:i/>
          <w:iCs/>
        </w:rPr>
        <w:t xml:space="preserve"> Hak </w:t>
      </w:r>
      <w:proofErr w:type="spellStart"/>
      <w:r w:rsidRPr="000C0329">
        <w:rPr>
          <w:i/>
          <w:iCs/>
        </w:rPr>
        <w:t>Menuntut</w:t>
      </w:r>
      <w:proofErr w:type="spellEnd"/>
      <w:r w:rsidRPr="000C0329">
        <w:rPr>
          <w:i/>
          <w:iCs/>
        </w:rPr>
        <w:t xml:space="preserve"> dan </w:t>
      </w:r>
      <w:proofErr w:type="spellStart"/>
      <w:r w:rsidRPr="000C0329">
        <w:rPr>
          <w:i/>
          <w:iCs/>
        </w:rPr>
        <w:t>Menjalankan</w:t>
      </w:r>
      <w:proofErr w:type="spellEnd"/>
      <w:r w:rsidRPr="000C0329">
        <w:rPr>
          <w:i/>
          <w:iCs/>
        </w:rPr>
        <w:t xml:space="preserve"> </w:t>
      </w:r>
      <w:proofErr w:type="spellStart"/>
      <w:r w:rsidRPr="000C0329">
        <w:rPr>
          <w:i/>
          <w:iCs/>
        </w:rPr>
        <w:t>Pidana</w:t>
      </w:r>
      <w:proofErr w:type="spellEnd"/>
      <w:r w:rsidRPr="000C0329">
        <w:t xml:space="preserve">”, </w:t>
      </w:r>
      <w:proofErr w:type="spellStart"/>
      <w:r w:rsidRPr="000C0329">
        <w:t>Cetakan</w:t>
      </w:r>
      <w:proofErr w:type="spellEnd"/>
      <w:r w:rsidRPr="000C0329">
        <w:t xml:space="preserve"> Ke-1, </w:t>
      </w:r>
      <w:proofErr w:type="spellStart"/>
      <w:r w:rsidRPr="000C0329">
        <w:t>Raih</w:t>
      </w:r>
      <w:proofErr w:type="spellEnd"/>
      <w:r w:rsidRPr="000C0329">
        <w:t xml:space="preserve"> Asa </w:t>
      </w:r>
      <w:proofErr w:type="spellStart"/>
      <w:r w:rsidRPr="000C0329">
        <w:t>Sukses</w:t>
      </w:r>
      <w:proofErr w:type="spellEnd"/>
      <w:r w:rsidRPr="000C0329">
        <w:t>, Depok, 2012, h. 55.</w:t>
      </w:r>
    </w:p>
  </w:footnote>
  <w:footnote w:id="49">
    <w:p w14:paraId="6F098FD3" w14:textId="77777777" w:rsidR="00571202" w:rsidRPr="000C0329" w:rsidRDefault="00571202" w:rsidP="000C0329">
      <w:pPr>
        <w:pStyle w:val="FootnoteText"/>
        <w:ind w:firstLine="567"/>
        <w:jc w:val="both"/>
      </w:pPr>
      <w:r w:rsidRPr="000C0329">
        <w:rPr>
          <w:rStyle w:val="FootnoteReference"/>
        </w:rPr>
        <w:footnoteRef/>
      </w:r>
      <w:r w:rsidRPr="000C0329">
        <w:t xml:space="preserve"> Agus </w:t>
      </w:r>
      <w:proofErr w:type="spellStart"/>
      <w:r w:rsidRPr="000C0329">
        <w:t>Rusianto</w:t>
      </w:r>
      <w:proofErr w:type="spellEnd"/>
      <w:r w:rsidRPr="000C0329">
        <w:t xml:space="preserve">, </w:t>
      </w:r>
      <w:r w:rsidRPr="000C0329">
        <w:rPr>
          <w:i/>
          <w:iCs/>
        </w:rPr>
        <w:t>Op. Cit</w:t>
      </w:r>
      <w:r w:rsidRPr="000C0329">
        <w:t xml:space="preserve">., h. 160. </w:t>
      </w:r>
    </w:p>
  </w:footnote>
  <w:footnote w:id="50">
    <w:p w14:paraId="017E7489" w14:textId="77777777" w:rsidR="00571202" w:rsidRPr="000C0329" w:rsidRDefault="00571202" w:rsidP="00E63BB1">
      <w:pPr>
        <w:pStyle w:val="ListParagraph"/>
        <w:adjustRightInd w:val="0"/>
        <w:ind w:left="0" w:firstLine="567"/>
        <w:jc w:val="both"/>
        <w:rPr>
          <w:rFonts w:asciiTheme="majorBidi" w:hAnsiTheme="majorBidi" w:cstheme="majorBidi"/>
          <w:b/>
          <w:lang w:val="id-ID"/>
        </w:rPr>
      </w:pPr>
      <w:r w:rsidRPr="000C0329">
        <w:rPr>
          <w:rStyle w:val="FootnoteReference"/>
        </w:rPr>
        <w:footnoteRef/>
      </w:r>
      <w:r w:rsidRPr="000C0329">
        <w:t xml:space="preserve"> </w:t>
      </w:r>
      <w:proofErr w:type="spellStart"/>
      <w:r w:rsidRPr="000C0329">
        <w:t>Chairul</w:t>
      </w:r>
      <w:proofErr w:type="spellEnd"/>
      <w:r w:rsidRPr="000C0329">
        <w:t xml:space="preserve"> Huda</w:t>
      </w:r>
      <w:r w:rsidRPr="000C0329">
        <w:rPr>
          <w:rFonts w:asciiTheme="majorBidi" w:hAnsiTheme="majorBidi" w:cstheme="majorBidi"/>
          <w:lang w:val="id-ID"/>
        </w:rPr>
        <w:t>, “</w:t>
      </w:r>
      <w:r w:rsidRPr="000C0329">
        <w:rPr>
          <w:rFonts w:asciiTheme="majorBidi" w:hAnsiTheme="majorBidi" w:cstheme="majorBidi"/>
          <w:i/>
          <w:lang w:val="id-ID"/>
        </w:rPr>
        <w:t>Dari Tiada Pidana Tanpa Kesalahan Menuju Kepada Tiada Pertanggungjawaban Pidana Tanpa Kesalahan Tinjauan Kritis Terhadap Teori Pemisahan Tindak Pidana dan Pertanggungjawaban Pidana”</w:t>
      </w:r>
      <w:r w:rsidRPr="000C0329">
        <w:rPr>
          <w:rFonts w:asciiTheme="majorBidi" w:hAnsiTheme="majorBidi" w:cstheme="majorBidi"/>
          <w:lang w:val="id-ID"/>
        </w:rPr>
        <w:t>, Cetakan Ke-6, Prenada Media Group, Jakarta, 2015.</w:t>
      </w:r>
      <w:r w:rsidRPr="000C0329">
        <w:t>h. 121.</w:t>
      </w:r>
    </w:p>
  </w:footnote>
  <w:footnote w:id="51">
    <w:p w14:paraId="6B494A90" w14:textId="77777777" w:rsidR="00571202" w:rsidRPr="000C0329" w:rsidRDefault="00571202" w:rsidP="000C0329">
      <w:pPr>
        <w:pStyle w:val="FootnoteText"/>
        <w:ind w:firstLine="567"/>
        <w:jc w:val="both"/>
      </w:pPr>
      <w:r w:rsidRPr="000C0329">
        <w:rPr>
          <w:rStyle w:val="FootnoteReference"/>
        </w:rPr>
        <w:footnoteRef/>
      </w:r>
      <w:r w:rsidRPr="000C0329">
        <w:t xml:space="preserve"> Agus </w:t>
      </w:r>
      <w:proofErr w:type="spellStart"/>
      <w:r w:rsidRPr="000C0329">
        <w:t>Rusianto</w:t>
      </w:r>
      <w:proofErr w:type="spellEnd"/>
      <w:r w:rsidRPr="000C0329">
        <w:t xml:space="preserve">, </w:t>
      </w:r>
      <w:r w:rsidRPr="000C0329">
        <w:rPr>
          <w:i/>
          <w:iCs/>
        </w:rPr>
        <w:t>Op. Cit</w:t>
      </w:r>
      <w:r w:rsidRPr="000C0329">
        <w:t>., h. 202.</w:t>
      </w:r>
    </w:p>
  </w:footnote>
  <w:footnote w:id="52">
    <w:p w14:paraId="75BE6940" w14:textId="77777777" w:rsidR="00571202" w:rsidRPr="000C0329" w:rsidRDefault="00571202" w:rsidP="000C0329">
      <w:pPr>
        <w:pStyle w:val="FootnoteText"/>
        <w:ind w:firstLine="567"/>
        <w:jc w:val="both"/>
      </w:pPr>
      <w:r w:rsidRPr="000C0329">
        <w:rPr>
          <w:rStyle w:val="FootnoteReference"/>
        </w:rPr>
        <w:footnoteRef/>
      </w:r>
      <w:r w:rsidRPr="000C0329">
        <w:t xml:space="preserve"> </w:t>
      </w:r>
      <w:proofErr w:type="spellStart"/>
      <w:r w:rsidRPr="000C0329">
        <w:t>Rahmalia</w:t>
      </w:r>
      <w:proofErr w:type="spellEnd"/>
      <w:r w:rsidRPr="000C0329">
        <w:t xml:space="preserve"> Nursani, “</w:t>
      </w:r>
      <w:proofErr w:type="spellStart"/>
      <w:r w:rsidRPr="000C0329">
        <w:rPr>
          <w:i/>
          <w:iCs/>
        </w:rPr>
        <w:t>Perilaku</w:t>
      </w:r>
      <w:proofErr w:type="spellEnd"/>
      <w:r w:rsidRPr="000C0329">
        <w:rPr>
          <w:i/>
          <w:iCs/>
        </w:rPr>
        <w:t xml:space="preserve"> </w:t>
      </w:r>
      <w:proofErr w:type="spellStart"/>
      <w:r w:rsidRPr="000C0329">
        <w:rPr>
          <w:i/>
          <w:iCs/>
        </w:rPr>
        <w:t>Kecurangan</w:t>
      </w:r>
      <w:proofErr w:type="spellEnd"/>
      <w:r w:rsidRPr="000C0329">
        <w:rPr>
          <w:i/>
          <w:iCs/>
        </w:rPr>
        <w:t xml:space="preserve"> Akademik </w:t>
      </w:r>
      <w:proofErr w:type="spellStart"/>
      <w:r w:rsidRPr="000C0329">
        <w:rPr>
          <w:i/>
          <w:iCs/>
        </w:rPr>
        <w:t>Mahasiswa</w:t>
      </w:r>
      <w:proofErr w:type="spellEnd"/>
      <w:r w:rsidRPr="000C0329">
        <w:rPr>
          <w:i/>
          <w:iCs/>
        </w:rPr>
        <w:t xml:space="preserve"> </w:t>
      </w:r>
      <w:proofErr w:type="spellStart"/>
      <w:r w:rsidRPr="000C0329">
        <w:rPr>
          <w:i/>
          <w:iCs/>
        </w:rPr>
        <w:t>Dimensi</w:t>
      </w:r>
      <w:proofErr w:type="spellEnd"/>
      <w:r w:rsidRPr="000C0329">
        <w:rPr>
          <w:i/>
          <w:iCs/>
        </w:rPr>
        <w:t xml:space="preserve"> Fraud Diamond</w:t>
      </w:r>
      <w:r w:rsidRPr="000C0329">
        <w:t xml:space="preserve">”, </w:t>
      </w:r>
      <w:proofErr w:type="spellStart"/>
      <w:r w:rsidRPr="000C0329">
        <w:rPr>
          <w:i/>
          <w:iCs/>
        </w:rPr>
        <w:t>Jurnal</w:t>
      </w:r>
      <w:proofErr w:type="spellEnd"/>
      <w:r w:rsidRPr="000C0329">
        <w:t xml:space="preserve">, </w:t>
      </w:r>
      <w:proofErr w:type="spellStart"/>
      <w:r w:rsidRPr="000C0329">
        <w:t>Fakultas</w:t>
      </w:r>
      <w:proofErr w:type="spellEnd"/>
      <w:r w:rsidRPr="000C0329">
        <w:t xml:space="preserve"> Ekonomi dan </w:t>
      </w:r>
      <w:proofErr w:type="spellStart"/>
      <w:r w:rsidRPr="000C0329">
        <w:t>Bisnis</w:t>
      </w:r>
      <w:proofErr w:type="spellEnd"/>
      <w:r w:rsidRPr="000C0329">
        <w:t xml:space="preserve"> Universitas </w:t>
      </w:r>
      <w:proofErr w:type="spellStart"/>
      <w:r w:rsidRPr="000C0329">
        <w:t>Brawijaya</w:t>
      </w:r>
      <w:proofErr w:type="spellEnd"/>
      <w:r w:rsidRPr="000C0329">
        <w:t>, Malang, 2014, h. 3.</w:t>
      </w:r>
    </w:p>
  </w:footnote>
  <w:footnote w:id="53">
    <w:p w14:paraId="24D8BA0E" w14:textId="77777777" w:rsidR="00571202" w:rsidRPr="000C0329" w:rsidRDefault="00571202" w:rsidP="000C0329">
      <w:pPr>
        <w:pStyle w:val="NormalWeb"/>
        <w:spacing w:before="0" w:beforeAutospacing="0" w:after="0" w:afterAutospacing="0"/>
        <w:ind w:firstLine="567"/>
        <w:jc w:val="both"/>
        <w:rPr>
          <w:sz w:val="20"/>
          <w:szCs w:val="20"/>
        </w:rPr>
      </w:pPr>
      <w:r w:rsidRPr="000C0329">
        <w:rPr>
          <w:rStyle w:val="FootnoteReference"/>
          <w:sz w:val="20"/>
          <w:szCs w:val="20"/>
        </w:rPr>
        <w:footnoteRef/>
      </w:r>
      <w:r w:rsidRPr="000C0329">
        <w:rPr>
          <w:sz w:val="20"/>
          <w:szCs w:val="20"/>
        </w:rPr>
        <w:t xml:space="preserve"> Nora Gus Tyara Br. </w:t>
      </w:r>
      <w:proofErr w:type="spellStart"/>
      <w:r w:rsidRPr="000C0329">
        <w:rPr>
          <w:sz w:val="20"/>
          <w:szCs w:val="20"/>
        </w:rPr>
        <w:t>Siagian</w:t>
      </w:r>
      <w:proofErr w:type="spellEnd"/>
      <w:r w:rsidRPr="000C0329">
        <w:rPr>
          <w:sz w:val="20"/>
          <w:szCs w:val="20"/>
        </w:rPr>
        <w:t>, “</w:t>
      </w:r>
      <w:proofErr w:type="spellStart"/>
      <w:r w:rsidRPr="000C0329">
        <w:rPr>
          <w:i/>
          <w:iCs/>
          <w:sz w:val="20"/>
          <w:szCs w:val="20"/>
        </w:rPr>
        <w:t>Perjokian</w:t>
      </w:r>
      <w:proofErr w:type="spellEnd"/>
      <w:r w:rsidRPr="000C0329">
        <w:rPr>
          <w:i/>
          <w:iCs/>
          <w:sz w:val="20"/>
          <w:szCs w:val="20"/>
        </w:rPr>
        <w:t xml:space="preserve"> </w:t>
      </w:r>
      <w:proofErr w:type="spellStart"/>
      <w:r w:rsidRPr="000C0329">
        <w:rPr>
          <w:i/>
          <w:iCs/>
          <w:sz w:val="20"/>
          <w:szCs w:val="20"/>
        </w:rPr>
        <w:t>Pembuatan</w:t>
      </w:r>
      <w:proofErr w:type="spellEnd"/>
      <w:r w:rsidRPr="000C0329">
        <w:rPr>
          <w:i/>
          <w:iCs/>
          <w:sz w:val="20"/>
          <w:szCs w:val="20"/>
        </w:rPr>
        <w:t xml:space="preserve"> </w:t>
      </w:r>
      <w:proofErr w:type="spellStart"/>
      <w:r w:rsidRPr="000C0329">
        <w:rPr>
          <w:i/>
          <w:iCs/>
          <w:sz w:val="20"/>
          <w:szCs w:val="20"/>
        </w:rPr>
        <w:t>Karya</w:t>
      </w:r>
      <w:proofErr w:type="spellEnd"/>
      <w:r w:rsidRPr="000C0329">
        <w:rPr>
          <w:i/>
          <w:iCs/>
          <w:sz w:val="20"/>
          <w:szCs w:val="20"/>
        </w:rPr>
        <w:t xml:space="preserve"> </w:t>
      </w:r>
      <w:proofErr w:type="spellStart"/>
      <w:r w:rsidRPr="000C0329">
        <w:rPr>
          <w:i/>
          <w:iCs/>
          <w:sz w:val="20"/>
          <w:szCs w:val="20"/>
        </w:rPr>
        <w:t>Ilmiah</w:t>
      </w:r>
      <w:proofErr w:type="spellEnd"/>
      <w:r w:rsidRPr="000C0329">
        <w:rPr>
          <w:i/>
          <w:iCs/>
          <w:sz w:val="20"/>
          <w:szCs w:val="20"/>
        </w:rPr>
        <w:t xml:space="preserve"> </w:t>
      </w:r>
      <w:proofErr w:type="spellStart"/>
      <w:r w:rsidRPr="000C0329">
        <w:rPr>
          <w:i/>
          <w:iCs/>
          <w:sz w:val="20"/>
          <w:szCs w:val="20"/>
        </w:rPr>
        <w:t>Skripsi</w:t>
      </w:r>
      <w:proofErr w:type="spellEnd"/>
      <w:r w:rsidRPr="000C0329">
        <w:rPr>
          <w:i/>
          <w:iCs/>
          <w:sz w:val="20"/>
          <w:szCs w:val="20"/>
        </w:rPr>
        <w:t xml:space="preserve"> </w:t>
      </w:r>
      <w:proofErr w:type="spellStart"/>
      <w:r w:rsidRPr="000C0329">
        <w:rPr>
          <w:i/>
          <w:iCs/>
          <w:sz w:val="20"/>
          <w:szCs w:val="20"/>
        </w:rPr>
        <w:t>Mahasiswa</w:t>
      </w:r>
      <w:proofErr w:type="spellEnd"/>
      <w:r w:rsidRPr="000C0329">
        <w:rPr>
          <w:i/>
          <w:iCs/>
          <w:sz w:val="20"/>
          <w:szCs w:val="20"/>
        </w:rPr>
        <w:t xml:space="preserve"> Universitas Islam Negeri Sultan </w:t>
      </w:r>
      <w:proofErr w:type="spellStart"/>
      <w:r w:rsidRPr="000C0329">
        <w:rPr>
          <w:i/>
          <w:iCs/>
          <w:sz w:val="20"/>
          <w:szCs w:val="20"/>
        </w:rPr>
        <w:t>Syarif</w:t>
      </w:r>
      <w:proofErr w:type="spellEnd"/>
      <w:r w:rsidRPr="000C0329">
        <w:rPr>
          <w:i/>
          <w:iCs/>
          <w:sz w:val="20"/>
          <w:szCs w:val="20"/>
        </w:rPr>
        <w:t xml:space="preserve"> Kasim Riau </w:t>
      </w:r>
      <w:proofErr w:type="spellStart"/>
      <w:r w:rsidRPr="000C0329">
        <w:rPr>
          <w:i/>
          <w:iCs/>
          <w:sz w:val="20"/>
          <w:szCs w:val="20"/>
        </w:rPr>
        <w:t>Perspektif</w:t>
      </w:r>
      <w:proofErr w:type="spellEnd"/>
      <w:r w:rsidRPr="000C0329">
        <w:rPr>
          <w:i/>
          <w:iCs/>
          <w:sz w:val="20"/>
          <w:szCs w:val="20"/>
        </w:rPr>
        <w:t xml:space="preserve"> Kode </w:t>
      </w:r>
      <w:proofErr w:type="spellStart"/>
      <w:r w:rsidRPr="000C0329">
        <w:rPr>
          <w:i/>
          <w:iCs/>
          <w:sz w:val="20"/>
          <w:szCs w:val="20"/>
        </w:rPr>
        <w:t>Etik</w:t>
      </w:r>
      <w:proofErr w:type="spellEnd"/>
      <w:r w:rsidRPr="000C0329">
        <w:rPr>
          <w:i/>
          <w:iCs/>
          <w:sz w:val="20"/>
          <w:szCs w:val="20"/>
        </w:rPr>
        <w:t xml:space="preserve"> </w:t>
      </w:r>
      <w:proofErr w:type="spellStart"/>
      <w:r w:rsidRPr="000C0329">
        <w:rPr>
          <w:i/>
          <w:iCs/>
          <w:sz w:val="20"/>
          <w:szCs w:val="20"/>
        </w:rPr>
        <w:t>Mahasiswa</w:t>
      </w:r>
      <w:proofErr w:type="spellEnd"/>
      <w:r w:rsidRPr="000C0329">
        <w:rPr>
          <w:i/>
          <w:iCs/>
          <w:sz w:val="20"/>
          <w:szCs w:val="20"/>
        </w:rPr>
        <w:t>”</w:t>
      </w:r>
      <w:r w:rsidRPr="000C0329">
        <w:rPr>
          <w:sz w:val="20"/>
          <w:szCs w:val="20"/>
        </w:rPr>
        <w:t xml:space="preserve">, </w:t>
      </w:r>
      <w:proofErr w:type="spellStart"/>
      <w:r w:rsidRPr="000C0329">
        <w:rPr>
          <w:i/>
          <w:iCs/>
          <w:sz w:val="20"/>
          <w:szCs w:val="20"/>
        </w:rPr>
        <w:t>Skripsi</w:t>
      </w:r>
      <w:proofErr w:type="spellEnd"/>
      <w:r w:rsidRPr="000C0329">
        <w:rPr>
          <w:sz w:val="20"/>
          <w:szCs w:val="20"/>
        </w:rPr>
        <w:t xml:space="preserve">, </w:t>
      </w:r>
      <w:proofErr w:type="spellStart"/>
      <w:r w:rsidRPr="000C0329">
        <w:rPr>
          <w:sz w:val="20"/>
          <w:szCs w:val="20"/>
        </w:rPr>
        <w:t>Fakultas</w:t>
      </w:r>
      <w:proofErr w:type="spellEnd"/>
      <w:r w:rsidRPr="000C0329">
        <w:rPr>
          <w:sz w:val="20"/>
          <w:szCs w:val="20"/>
        </w:rPr>
        <w:t xml:space="preserve"> </w:t>
      </w:r>
      <w:proofErr w:type="spellStart"/>
      <w:r w:rsidRPr="000C0329">
        <w:rPr>
          <w:sz w:val="20"/>
          <w:szCs w:val="20"/>
        </w:rPr>
        <w:t>Syari’ah</w:t>
      </w:r>
      <w:proofErr w:type="spellEnd"/>
      <w:r w:rsidRPr="000C0329">
        <w:rPr>
          <w:sz w:val="20"/>
          <w:szCs w:val="20"/>
        </w:rPr>
        <w:t xml:space="preserve"> dan Hukum Universitas Islam Negeri Sultan </w:t>
      </w:r>
      <w:proofErr w:type="spellStart"/>
      <w:r w:rsidRPr="000C0329">
        <w:rPr>
          <w:sz w:val="20"/>
          <w:szCs w:val="20"/>
        </w:rPr>
        <w:t>Syarif</w:t>
      </w:r>
      <w:proofErr w:type="spellEnd"/>
      <w:r w:rsidRPr="000C0329">
        <w:rPr>
          <w:sz w:val="20"/>
          <w:szCs w:val="20"/>
        </w:rPr>
        <w:t xml:space="preserve"> Kasim Riau, </w:t>
      </w:r>
      <w:proofErr w:type="spellStart"/>
      <w:r w:rsidRPr="000C0329">
        <w:rPr>
          <w:sz w:val="20"/>
          <w:szCs w:val="20"/>
        </w:rPr>
        <w:t>Pekanbaru</w:t>
      </w:r>
      <w:proofErr w:type="spellEnd"/>
      <w:r w:rsidRPr="000C0329">
        <w:rPr>
          <w:sz w:val="20"/>
          <w:szCs w:val="20"/>
        </w:rPr>
        <w:t xml:space="preserve">, 2022, h. 22. </w:t>
      </w:r>
    </w:p>
  </w:footnote>
  <w:footnote w:id="54">
    <w:p w14:paraId="29668407" w14:textId="77777777" w:rsidR="00571202" w:rsidRPr="000C0329" w:rsidRDefault="00571202" w:rsidP="00792B3B">
      <w:pPr>
        <w:pStyle w:val="Heading1"/>
        <w:numPr>
          <w:ilvl w:val="0"/>
          <w:numId w:val="0"/>
        </w:numPr>
        <w:shd w:val="clear" w:color="auto" w:fill="FFFFFF"/>
        <w:ind w:firstLine="567"/>
        <w:jc w:val="both"/>
        <w:rPr>
          <w:b w:val="0"/>
          <w:bCs w:val="0"/>
          <w:color w:val="000000" w:themeColor="text1"/>
          <w:sz w:val="20"/>
          <w:szCs w:val="20"/>
        </w:rPr>
      </w:pPr>
      <w:r w:rsidRPr="00792B3B">
        <w:rPr>
          <w:rStyle w:val="FootnoteReference"/>
          <w:b w:val="0"/>
          <w:bCs w:val="0"/>
          <w:color w:val="000000" w:themeColor="text1"/>
          <w:sz w:val="20"/>
          <w:szCs w:val="20"/>
        </w:rPr>
        <w:footnoteRef/>
      </w:r>
      <w:r w:rsidRPr="000C0329">
        <w:rPr>
          <w:b w:val="0"/>
          <w:bCs w:val="0"/>
          <w:color w:val="000000" w:themeColor="text1"/>
          <w:sz w:val="20"/>
          <w:szCs w:val="20"/>
        </w:rPr>
        <w:t xml:space="preserve"> </w:t>
      </w:r>
      <w:proofErr w:type="spellStart"/>
      <w:r w:rsidRPr="000C0329">
        <w:rPr>
          <w:b w:val="0"/>
          <w:bCs w:val="0"/>
          <w:color w:val="000000" w:themeColor="text1"/>
          <w:sz w:val="20"/>
          <w:szCs w:val="20"/>
          <w:shd w:val="clear" w:color="auto" w:fill="FFFFFF"/>
        </w:rPr>
        <w:t>Muchlisin</w:t>
      </w:r>
      <w:proofErr w:type="spellEnd"/>
      <w:r w:rsidRPr="000C0329">
        <w:rPr>
          <w:b w:val="0"/>
          <w:bCs w:val="0"/>
          <w:color w:val="000000" w:themeColor="text1"/>
          <w:sz w:val="20"/>
          <w:szCs w:val="20"/>
          <w:shd w:val="clear" w:color="auto" w:fill="FFFFFF"/>
        </w:rPr>
        <w:t xml:space="preserve"> </w:t>
      </w:r>
      <w:proofErr w:type="spellStart"/>
      <w:r w:rsidRPr="000C0329">
        <w:rPr>
          <w:b w:val="0"/>
          <w:bCs w:val="0"/>
          <w:color w:val="000000" w:themeColor="text1"/>
          <w:sz w:val="20"/>
          <w:szCs w:val="20"/>
          <w:shd w:val="clear" w:color="auto" w:fill="FFFFFF"/>
        </w:rPr>
        <w:t>Riadi</w:t>
      </w:r>
      <w:proofErr w:type="spellEnd"/>
      <w:r w:rsidRPr="000C0329">
        <w:rPr>
          <w:b w:val="0"/>
          <w:bCs w:val="0"/>
          <w:color w:val="000000" w:themeColor="text1"/>
          <w:sz w:val="20"/>
          <w:szCs w:val="20"/>
          <w:shd w:val="clear" w:color="auto" w:fill="FFFFFF"/>
        </w:rPr>
        <w:t>, “</w:t>
      </w:r>
      <w:proofErr w:type="spellStart"/>
      <w:r w:rsidRPr="000C0329">
        <w:rPr>
          <w:b w:val="0"/>
          <w:bCs w:val="0"/>
          <w:i/>
          <w:iCs/>
          <w:color w:val="000000" w:themeColor="text1"/>
          <w:sz w:val="20"/>
          <w:szCs w:val="20"/>
        </w:rPr>
        <w:t>Kecurangan</w:t>
      </w:r>
      <w:proofErr w:type="spellEnd"/>
      <w:r w:rsidRPr="000C0329">
        <w:rPr>
          <w:b w:val="0"/>
          <w:bCs w:val="0"/>
          <w:i/>
          <w:iCs/>
          <w:color w:val="000000" w:themeColor="text1"/>
          <w:sz w:val="20"/>
          <w:szCs w:val="20"/>
        </w:rPr>
        <w:t xml:space="preserve"> Akademik-</w:t>
      </w:r>
      <w:proofErr w:type="spellStart"/>
      <w:r w:rsidRPr="000C0329">
        <w:rPr>
          <w:b w:val="0"/>
          <w:bCs w:val="0"/>
          <w:i/>
          <w:iCs/>
          <w:color w:val="000000" w:themeColor="text1"/>
          <w:sz w:val="20"/>
          <w:szCs w:val="20"/>
        </w:rPr>
        <w:t>Pengertian</w:t>
      </w:r>
      <w:proofErr w:type="spellEnd"/>
      <w:r w:rsidRPr="000C0329">
        <w:rPr>
          <w:b w:val="0"/>
          <w:bCs w:val="0"/>
          <w:i/>
          <w:iCs/>
          <w:color w:val="000000" w:themeColor="text1"/>
          <w:sz w:val="20"/>
          <w:szCs w:val="20"/>
        </w:rPr>
        <w:t xml:space="preserve">, </w:t>
      </w:r>
      <w:proofErr w:type="spellStart"/>
      <w:r w:rsidRPr="000C0329">
        <w:rPr>
          <w:b w:val="0"/>
          <w:bCs w:val="0"/>
          <w:i/>
          <w:iCs/>
          <w:color w:val="000000" w:themeColor="text1"/>
          <w:sz w:val="20"/>
          <w:szCs w:val="20"/>
        </w:rPr>
        <w:t>Aspek</w:t>
      </w:r>
      <w:proofErr w:type="spellEnd"/>
      <w:r w:rsidRPr="000C0329">
        <w:rPr>
          <w:b w:val="0"/>
          <w:bCs w:val="0"/>
          <w:i/>
          <w:iCs/>
          <w:color w:val="000000" w:themeColor="text1"/>
          <w:sz w:val="20"/>
          <w:szCs w:val="20"/>
        </w:rPr>
        <w:t xml:space="preserve">, </w:t>
      </w:r>
      <w:proofErr w:type="spellStart"/>
      <w:r w:rsidRPr="000C0329">
        <w:rPr>
          <w:b w:val="0"/>
          <w:bCs w:val="0"/>
          <w:i/>
          <w:iCs/>
          <w:color w:val="000000" w:themeColor="text1"/>
          <w:sz w:val="20"/>
          <w:szCs w:val="20"/>
        </w:rPr>
        <w:t>Bentuk</w:t>
      </w:r>
      <w:proofErr w:type="spellEnd"/>
      <w:r w:rsidRPr="000C0329">
        <w:rPr>
          <w:b w:val="0"/>
          <w:bCs w:val="0"/>
          <w:i/>
          <w:iCs/>
          <w:color w:val="000000" w:themeColor="text1"/>
          <w:sz w:val="20"/>
          <w:szCs w:val="20"/>
        </w:rPr>
        <w:t xml:space="preserve">, dan Faktor yang </w:t>
      </w:r>
      <w:proofErr w:type="spellStart"/>
      <w:r w:rsidRPr="000C0329">
        <w:rPr>
          <w:b w:val="0"/>
          <w:bCs w:val="0"/>
          <w:i/>
          <w:iCs/>
          <w:color w:val="000000" w:themeColor="text1"/>
          <w:sz w:val="20"/>
          <w:szCs w:val="20"/>
        </w:rPr>
        <w:t>Mempengaruhi</w:t>
      </w:r>
      <w:proofErr w:type="spellEnd"/>
      <w:r w:rsidRPr="000C0329">
        <w:rPr>
          <w:b w:val="0"/>
          <w:bCs w:val="0"/>
          <w:color w:val="000000" w:themeColor="text1"/>
          <w:sz w:val="20"/>
          <w:szCs w:val="20"/>
        </w:rPr>
        <w:t>”, 16 Oktober 2021, https://www.kajianpustaka.com/2021/10/kecurangan-akademik.html</w:t>
      </w:r>
    </w:p>
    <w:p w14:paraId="5CE3CB52" w14:textId="77777777" w:rsidR="00571202" w:rsidRPr="000C0329" w:rsidRDefault="00571202" w:rsidP="000C0329">
      <w:pPr>
        <w:pStyle w:val="FootnoteText"/>
        <w:ind w:left="425" w:firstLine="851"/>
      </w:pPr>
    </w:p>
  </w:footnote>
  <w:footnote w:id="55">
    <w:p w14:paraId="29FBED45" w14:textId="77777777" w:rsidR="00571202" w:rsidRPr="000C0329" w:rsidRDefault="00571202" w:rsidP="000C0329">
      <w:pPr>
        <w:pStyle w:val="FootnoteText"/>
        <w:ind w:firstLine="567"/>
        <w:jc w:val="both"/>
      </w:pPr>
      <w:r w:rsidRPr="000C0329">
        <w:rPr>
          <w:rStyle w:val="FootnoteReference"/>
        </w:rPr>
        <w:footnoteRef/>
      </w:r>
      <w:r w:rsidRPr="000C0329">
        <w:t xml:space="preserve"> Zainal Abidin Farid, “</w:t>
      </w:r>
      <w:r w:rsidRPr="000C0329">
        <w:rPr>
          <w:i/>
          <w:iCs/>
        </w:rPr>
        <w:t xml:space="preserve">Hukum </w:t>
      </w:r>
      <w:proofErr w:type="spellStart"/>
      <w:r w:rsidRPr="000C0329">
        <w:rPr>
          <w:i/>
          <w:iCs/>
        </w:rPr>
        <w:t>Pidana</w:t>
      </w:r>
      <w:proofErr w:type="spellEnd"/>
      <w:r w:rsidRPr="000C0329">
        <w:t xml:space="preserve">” 1, </w:t>
      </w:r>
      <w:proofErr w:type="spellStart"/>
      <w:r w:rsidRPr="000C0329">
        <w:t>Cetakan</w:t>
      </w:r>
      <w:proofErr w:type="spellEnd"/>
      <w:r w:rsidRPr="000C0329">
        <w:t xml:space="preserve"> Ke-5, </w:t>
      </w:r>
      <w:proofErr w:type="spellStart"/>
      <w:r w:rsidRPr="000C0329">
        <w:t>Sinar</w:t>
      </w:r>
      <w:proofErr w:type="spellEnd"/>
      <w:r w:rsidRPr="000C0329">
        <w:t xml:space="preserve"> </w:t>
      </w:r>
      <w:proofErr w:type="spellStart"/>
      <w:r w:rsidRPr="000C0329">
        <w:t>Grafika</w:t>
      </w:r>
      <w:proofErr w:type="spellEnd"/>
      <w:r w:rsidRPr="000C0329">
        <w:t>, Jakarta, 2018, h. 268.</w:t>
      </w:r>
    </w:p>
  </w:footnote>
  <w:footnote w:id="56">
    <w:p w14:paraId="40CA39CC" w14:textId="77777777" w:rsidR="00571202" w:rsidRPr="00A06B0A" w:rsidRDefault="00571202" w:rsidP="000C0329">
      <w:pPr>
        <w:pStyle w:val="FootnoteText"/>
        <w:ind w:firstLine="567"/>
        <w:jc w:val="both"/>
      </w:pPr>
      <w:r w:rsidRPr="000C0329">
        <w:rPr>
          <w:rStyle w:val="FootnoteReference"/>
        </w:rPr>
        <w:footnoteRef/>
      </w:r>
      <w:r w:rsidRPr="000C0329">
        <w:t xml:space="preserve"> </w:t>
      </w:r>
      <w:proofErr w:type="spellStart"/>
      <w:r w:rsidRPr="000C0329">
        <w:t>Fitri</w:t>
      </w:r>
      <w:proofErr w:type="spellEnd"/>
      <w:r w:rsidRPr="000C0329">
        <w:t xml:space="preserve"> Wahyuni, “</w:t>
      </w:r>
      <w:r w:rsidRPr="000C0329">
        <w:rPr>
          <w:i/>
          <w:iCs/>
        </w:rPr>
        <w:t xml:space="preserve">Dasar-Dasar Hukum </w:t>
      </w:r>
      <w:proofErr w:type="spellStart"/>
      <w:r w:rsidRPr="000C0329">
        <w:rPr>
          <w:i/>
          <w:iCs/>
        </w:rPr>
        <w:t>Pidana</w:t>
      </w:r>
      <w:proofErr w:type="spellEnd"/>
      <w:r w:rsidRPr="000C0329">
        <w:rPr>
          <w:i/>
          <w:iCs/>
        </w:rPr>
        <w:t xml:space="preserve"> Di Indonesia</w:t>
      </w:r>
      <w:r w:rsidRPr="000C0329">
        <w:t xml:space="preserve">”, </w:t>
      </w:r>
      <w:proofErr w:type="spellStart"/>
      <w:r w:rsidRPr="000C0329">
        <w:t>Cetakan</w:t>
      </w:r>
      <w:proofErr w:type="spellEnd"/>
      <w:r w:rsidRPr="000C0329">
        <w:t xml:space="preserve"> Ke-1, PT. Nusantara </w:t>
      </w:r>
      <w:proofErr w:type="spellStart"/>
      <w:r w:rsidRPr="000C0329">
        <w:t>Persada</w:t>
      </w:r>
      <w:proofErr w:type="spellEnd"/>
      <w:r w:rsidRPr="000C0329">
        <w:t xml:space="preserve"> Utama, Tangerang, 2017, h.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7E5F" w14:textId="77777777" w:rsidR="00AD60E5" w:rsidRPr="00DF2A22" w:rsidRDefault="00AD60E5" w:rsidP="00AD60E5">
    <w:pPr>
      <w:spacing w:line="200" w:lineRule="exact"/>
      <w:rPr>
        <w:rFonts w:ascii="Montserrat Alternates Black" w:hAnsi="Montserrat Alternates Black"/>
      </w:rPr>
    </w:pPr>
    <w:r>
      <w:rPr>
        <w:rFonts w:ascii="Montserrat Alternates Black" w:hAnsi="Montserrat Alternates Black"/>
        <w:b/>
        <w:bCs/>
        <w:noProof/>
        <w:color w:val="FFC000"/>
        <w:sz w:val="24"/>
        <w:szCs w:val="24"/>
      </w:rPr>
      <w:drawing>
        <wp:anchor distT="0" distB="0" distL="114300" distR="114300" simplePos="0" relativeHeight="251659264" behindDoc="0" locked="0" layoutInCell="1" allowOverlap="1" wp14:anchorId="52FE1300" wp14:editId="782BC7F4">
          <wp:simplePos x="0" y="0"/>
          <wp:positionH relativeFrom="column">
            <wp:posOffset>4978400</wp:posOffset>
          </wp:positionH>
          <wp:positionV relativeFrom="paragraph">
            <wp:posOffset>-300355</wp:posOffset>
          </wp:positionV>
          <wp:extent cx="1543050" cy="8151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F2A22">
      <w:rPr>
        <w:rFonts w:ascii="Montserrat Alternates Black" w:hAnsi="Montserrat Alternates Black"/>
        <w:b/>
        <w:bCs/>
        <w:color w:val="FFC000"/>
        <w:sz w:val="24"/>
        <w:szCs w:val="24"/>
      </w:rPr>
      <w:t>Jurnal</w:t>
    </w:r>
    <w:proofErr w:type="spellEnd"/>
    <w:r w:rsidRPr="00DF2A22">
      <w:rPr>
        <w:rFonts w:ascii="Montserrat Alternates Black" w:hAnsi="Montserrat Alternates Black"/>
        <w:b/>
        <w:bCs/>
        <w:color w:val="FFC000"/>
        <w:sz w:val="24"/>
        <w:szCs w:val="24"/>
      </w:rPr>
      <w:t xml:space="preserve"> </w:t>
    </w:r>
    <w:r>
      <w:rPr>
        <w:rFonts w:ascii="Montserrat Alternates Black" w:hAnsi="Montserrat Alternates Black"/>
        <w:b/>
        <w:bCs/>
        <w:color w:val="FFC000"/>
        <w:sz w:val="24"/>
        <w:szCs w:val="24"/>
        <w:lang w:val="id-ID"/>
      </w:rPr>
      <w:t>Duta Hukum</w:t>
    </w:r>
    <w:r w:rsidRPr="00DF2A22">
      <w:rPr>
        <w:rFonts w:ascii="Montserrat Alternates Black" w:hAnsi="Montserrat Alternates Black"/>
        <w:b/>
        <w:bCs/>
        <w:color w:val="FFC000"/>
        <w:sz w:val="24"/>
        <w:szCs w:val="24"/>
      </w:rPr>
      <w:t>:</w:t>
    </w:r>
  </w:p>
  <w:p w14:paraId="3683D409" w14:textId="77777777" w:rsidR="00AD60E5" w:rsidRDefault="00AD60E5" w:rsidP="00AD60E5">
    <w:pPr>
      <w:spacing w:line="200" w:lineRule="exact"/>
      <w:rPr>
        <w:sz w:val="18"/>
        <w:szCs w:val="18"/>
      </w:rPr>
    </w:pPr>
    <w:proofErr w:type="spellStart"/>
    <w:r w:rsidRPr="006F26B5">
      <w:rPr>
        <w:sz w:val="18"/>
        <w:szCs w:val="18"/>
      </w:rPr>
      <w:t>Jurnal</w:t>
    </w:r>
    <w:proofErr w:type="spellEnd"/>
    <w:r w:rsidRPr="006F26B5">
      <w:rPr>
        <w:sz w:val="18"/>
        <w:szCs w:val="18"/>
      </w:rPr>
      <w:t xml:space="preserve"> </w:t>
    </w:r>
    <w:proofErr w:type="spellStart"/>
    <w:r w:rsidRPr="006F26B5">
      <w:rPr>
        <w:sz w:val="18"/>
        <w:szCs w:val="18"/>
      </w:rPr>
      <w:t>Penelitian</w:t>
    </w:r>
    <w:proofErr w:type="spellEnd"/>
    <w:r w:rsidRPr="006F26B5">
      <w:rPr>
        <w:sz w:val="18"/>
        <w:szCs w:val="18"/>
      </w:rPr>
      <w:t xml:space="preserve"> </w:t>
    </w:r>
    <w:proofErr w:type="spellStart"/>
    <w:r w:rsidRPr="006F26B5">
      <w:rPr>
        <w:sz w:val="18"/>
        <w:szCs w:val="18"/>
      </w:rPr>
      <w:t>Bidang</w:t>
    </w:r>
    <w:proofErr w:type="spellEnd"/>
    <w:r w:rsidRPr="006F26B5">
      <w:rPr>
        <w:sz w:val="18"/>
        <w:szCs w:val="18"/>
      </w:rPr>
      <w:t xml:space="preserve"> Hukum Universitas Gresik</w:t>
    </w:r>
  </w:p>
  <w:p w14:paraId="7A6A28B8" w14:textId="1549C5C7" w:rsidR="00AD60E5" w:rsidRDefault="00AD60E5" w:rsidP="00AD60E5">
    <w:pPr>
      <w:spacing w:line="200" w:lineRule="exact"/>
      <w:rPr>
        <w:sz w:val="18"/>
        <w:szCs w:val="18"/>
      </w:rPr>
    </w:pPr>
    <w:r>
      <w:rPr>
        <w:sz w:val="18"/>
        <w:szCs w:val="18"/>
      </w:rPr>
      <w:t xml:space="preserve">Volume </w:t>
    </w:r>
    <w:r w:rsidR="0016541E">
      <w:rPr>
        <w:sz w:val="18"/>
        <w:szCs w:val="18"/>
      </w:rPr>
      <w:t>1</w:t>
    </w:r>
    <w:r>
      <w:rPr>
        <w:sz w:val="18"/>
        <w:szCs w:val="18"/>
      </w:rPr>
      <w:t xml:space="preserve"> </w:t>
    </w:r>
    <w:proofErr w:type="spellStart"/>
    <w:r>
      <w:rPr>
        <w:sz w:val="18"/>
        <w:szCs w:val="18"/>
      </w:rPr>
      <w:t>Nomor</w:t>
    </w:r>
    <w:proofErr w:type="spellEnd"/>
    <w:r>
      <w:rPr>
        <w:sz w:val="18"/>
        <w:szCs w:val="18"/>
      </w:rPr>
      <w:t xml:space="preserve"> </w:t>
    </w:r>
    <w:r w:rsidR="0016541E">
      <w:rPr>
        <w:sz w:val="18"/>
        <w:szCs w:val="18"/>
      </w:rPr>
      <w:t>1</w:t>
    </w:r>
    <w:r>
      <w:rPr>
        <w:sz w:val="18"/>
        <w:szCs w:val="18"/>
      </w:rPr>
      <w:t xml:space="preserve">, </w:t>
    </w:r>
    <w:r w:rsidR="0016541E">
      <w:rPr>
        <w:sz w:val="18"/>
        <w:szCs w:val="18"/>
      </w:rPr>
      <w:t>Juli</w:t>
    </w:r>
    <w:r>
      <w:rPr>
        <w:sz w:val="18"/>
        <w:szCs w:val="18"/>
      </w:rPr>
      <w:t xml:space="preserve"> 202</w:t>
    </w:r>
    <w:r w:rsidR="0016541E">
      <w:rPr>
        <w:sz w:val="18"/>
        <w:szCs w:val="18"/>
      </w:rPr>
      <w:t>3</w:t>
    </w:r>
  </w:p>
  <w:p w14:paraId="55A917AC" w14:textId="77777777" w:rsidR="00AD60E5" w:rsidRPr="006F26B5" w:rsidRDefault="00AD60E5" w:rsidP="00AD60E5">
    <w:pPr>
      <w:spacing w:line="200" w:lineRule="exact"/>
      <w:rPr>
        <w:sz w:val="18"/>
        <w:szCs w:val="18"/>
      </w:rPr>
    </w:pPr>
    <w:proofErr w:type="spellStart"/>
    <w:r w:rsidRPr="00DF2A22">
      <w:rPr>
        <w:sz w:val="18"/>
        <w:szCs w:val="18"/>
      </w:rPr>
      <w:t>pISSN</w:t>
    </w:r>
    <w:proofErr w:type="spellEnd"/>
    <w:r w:rsidRPr="00DF2A22">
      <w:rPr>
        <w:sz w:val="18"/>
        <w:szCs w:val="18"/>
      </w:rPr>
      <w:t xml:space="preserve"> </w:t>
    </w:r>
    <w:proofErr w:type="spellStart"/>
    <w:r>
      <w:rPr>
        <w:sz w:val="18"/>
        <w:szCs w:val="18"/>
      </w:rPr>
      <w:t>xxxx-xxxx</w:t>
    </w:r>
    <w:proofErr w:type="spellEnd"/>
    <w:r>
      <w:rPr>
        <w:sz w:val="18"/>
        <w:szCs w:val="18"/>
      </w:rPr>
      <w:t xml:space="preserve"> - </w:t>
    </w:r>
    <w:proofErr w:type="spellStart"/>
    <w:r w:rsidRPr="00DF2A22">
      <w:rPr>
        <w:sz w:val="18"/>
        <w:szCs w:val="18"/>
      </w:rPr>
      <w:t>eISSN</w:t>
    </w:r>
    <w:proofErr w:type="spellEnd"/>
    <w:r w:rsidRPr="00DF2A22">
      <w:rPr>
        <w:sz w:val="18"/>
        <w:szCs w:val="18"/>
      </w:rPr>
      <w:t xml:space="preserve"> </w:t>
    </w:r>
    <w:proofErr w:type="spellStart"/>
    <w:r>
      <w:rPr>
        <w:sz w:val="18"/>
        <w:szCs w:val="18"/>
      </w:rPr>
      <w:t>xxxx-xxxx</w:t>
    </w:r>
    <w:proofErr w:type="spellEnd"/>
  </w:p>
  <w:p w14:paraId="6BF95105" w14:textId="5B38FC4A" w:rsidR="00571202" w:rsidRPr="00AD60E5" w:rsidRDefault="00571202" w:rsidP="00AD6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14FF" w14:textId="31F919CF" w:rsidR="00AD60E5" w:rsidRDefault="00AD60E5" w:rsidP="00AD60E5">
    <w:pPr>
      <w:pStyle w:val="Header"/>
      <w:rPr>
        <w:sz w:val="24"/>
        <w:szCs w:val="24"/>
      </w:rPr>
    </w:pPr>
    <w:proofErr w:type="spellStart"/>
    <w:r>
      <w:rPr>
        <w:b/>
        <w:bCs/>
        <w:sz w:val="24"/>
        <w:szCs w:val="24"/>
      </w:rPr>
      <w:t>Jurnal</w:t>
    </w:r>
    <w:proofErr w:type="spellEnd"/>
    <w:r>
      <w:rPr>
        <w:b/>
        <w:bCs/>
        <w:sz w:val="24"/>
        <w:szCs w:val="24"/>
      </w:rPr>
      <w:t xml:space="preserve"> </w:t>
    </w:r>
    <w:r>
      <w:rPr>
        <w:b/>
        <w:bCs/>
        <w:sz w:val="24"/>
        <w:szCs w:val="24"/>
        <w:lang w:val="id-ID"/>
      </w:rPr>
      <w:t>Duta Hukum</w:t>
    </w:r>
    <w:r w:rsidRPr="005063A5">
      <w:rPr>
        <w:b/>
        <w:bCs/>
        <w:sz w:val="24"/>
        <w:szCs w:val="24"/>
      </w:rPr>
      <w:t xml:space="preserve">: </w:t>
    </w:r>
    <w:proofErr w:type="gramStart"/>
    <w:r w:rsidRPr="005063A5">
      <w:rPr>
        <w:sz w:val="24"/>
        <w:szCs w:val="24"/>
      </w:rPr>
      <w:t>Vol .</w:t>
    </w:r>
    <w:proofErr w:type="gramEnd"/>
    <w:r w:rsidRPr="005063A5">
      <w:rPr>
        <w:sz w:val="24"/>
        <w:szCs w:val="24"/>
      </w:rPr>
      <w:t xml:space="preserve"> </w:t>
    </w:r>
    <w:r w:rsidR="0016541E">
      <w:rPr>
        <w:sz w:val="24"/>
        <w:szCs w:val="24"/>
      </w:rPr>
      <w:t>1</w:t>
    </w:r>
    <w:r w:rsidRPr="005063A5">
      <w:rPr>
        <w:sz w:val="24"/>
        <w:szCs w:val="24"/>
      </w:rPr>
      <w:t xml:space="preserve"> No. </w:t>
    </w:r>
    <w:proofErr w:type="gramStart"/>
    <w:r w:rsidR="0016541E">
      <w:rPr>
        <w:sz w:val="24"/>
        <w:szCs w:val="24"/>
      </w:rPr>
      <w:t>1</w:t>
    </w:r>
    <w:r>
      <w:rPr>
        <w:sz w:val="24"/>
        <w:szCs w:val="24"/>
      </w:rPr>
      <w:t>,  202</w:t>
    </w:r>
    <w:r w:rsidR="0016541E">
      <w:rPr>
        <w:sz w:val="24"/>
        <w:szCs w:val="24"/>
      </w:rPr>
      <w:t>3</w:t>
    </w:r>
    <w:proofErr w:type="gramEnd"/>
  </w:p>
  <w:p w14:paraId="47EFB58B" w14:textId="77777777" w:rsidR="00571202" w:rsidRPr="005063A5" w:rsidRDefault="00571202" w:rsidP="00871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089"/>
    <w:multiLevelType w:val="hybridMultilevel"/>
    <w:tmpl w:val="FC7854B2"/>
    <w:lvl w:ilvl="0" w:tplc="82E4F3CE">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9633C1F"/>
    <w:multiLevelType w:val="hybridMultilevel"/>
    <w:tmpl w:val="A50AFD4C"/>
    <w:lvl w:ilvl="0" w:tplc="82E4F3CE">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C3F28CAE">
      <w:start w:val="1"/>
      <w:numFmt w:val="decimal"/>
      <w:lvlText w:val="%3."/>
      <w:lvlJc w:val="right"/>
      <w:pPr>
        <w:ind w:left="180" w:hanging="180"/>
      </w:pPr>
      <w:rPr>
        <w:rFonts w:ascii="Times New Roman" w:eastAsia="Times New Roman" w:hAnsi="Times New Roman" w:cs="Times New Roman"/>
      </w:rPr>
    </w:lvl>
    <w:lvl w:ilvl="3" w:tplc="DD6C1B34">
      <w:start w:val="1"/>
      <w:numFmt w:val="upperLetter"/>
      <w:lvlText w:val="%4."/>
      <w:lvlJc w:val="left"/>
      <w:pPr>
        <w:ind w:left="3600" w:hanging="360"/>
      </w:pPr>
      <w:rPr>
        <w:rFonts w:ascii="Calibri" w:eastAsia="Times New Roman" w:hAnsi="Calibri" w:cs="Times New Roman"/>
      </w:r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BC4C25"/>
    <w:multiLevelType w:val="multilevel"/>
    <w:tmpl w:val="4E163258"/>
    <w:lvl w:ilvl="0">
      <w:start w:val="1"/>
      <w:numFmt w:val="decimal"/>
      <w:lvlText w:val="%1."/>
      <w:lvlJc w:val="left"/>
      <w:pPr>
        <w:tabs>
          <w:tab w:val="num" w:pos="720"/>
        </w:tabs>
        <w:ind w:left="720" w:hanging="360"/>
      </w:pPr>
    </w:lvl>
    <w:lvl w:ilvl="1">
      <w:start w:val="1"/>
      <w:numFmt w:val="none"/>
      <w:lvlText w:val="2.5"/>
      <w:lvlJc w:val="left"/>
      <w:pPr>
        <w:ind w:left="1440" w:hanging="360"/>
      </w:pPr>
      <w:rPr>
        <w:rFonts w:hint="default"/>
      </w:rPr>
    </w:lvl>
    <w:lvl w:ilvl="2">
      <w:start w:val="1"/>
      <w:numFmt w:val="none"/>
      <w:lvlText w:val="3)"/>
      <w:lvlJc w:val="left"/>
      <w:pPr>
        <w:ind w:left="2160" w:hanging="360"/>
      </w:pPr>
      <w:rPr>
        <w:rFonts w:hint="default"/>
        <w:b w:val="0"/>
        <w:i w:val="0"/>
        <w:iCs w:val="0"/>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none"/>
      <w:lvlText w:val="4)"/>
      <w:lvlJc w:val="left"/>
      <w:pPr>
        <w:ind w:left="3600" w:hanging="360"/>
      </w:pPr>
      <w:rPr>
        <w:rFonts w:hint="default"/>
        <w:b w:val="0"/>
        <w:i w:val="0"/>
        <w:iCs w:val="0"/>
      </w:rPr>
    </w:lvl>
    <w:lvl w:ilvl="5">
      <w:start w:val="1"/>
      <w:numFmt w:val="decimal"/>
      <w:lvlText w:val="%6)"/>
      <w:lvlJc w:val="left"/>
      <w:pPr>
        <w:ind w:left="4320" w:hanging="360"/>
      </w:pPr>
      <w:rPr>
        <w:rFonts w:hint="default"/>
      </w:rPr>
    </w:lvl>
    <w:lvl w:ilvl="6">
      <w:start w:val="1"/>
      <w:numFmt w:val="none"/>
      <w:lvlText w:val="1)"/>
      <w:lvlJc w:val="left"/>
      <w:pPr>
        <w:ind w:left="5040" w:hanging="360"/>
      </w:pPr>
      <w:rPr>
        <w:rFonts w:hint="default"/>
        <w:b w:val="0"/>
        <w:i w:val="0"/>
        <w:iCs w:val="0"/>
      </w:rPr>
    </w:lvl>
    <w:lvl w:ilvl="7">
      <w:start w:val="1"/>
      <w:numFmt w:val="lowerLetter"/>
      <w:lvlText w:val="%8."/>
      <w:lvlJc w:val="left"/>
      <w:pPr>
        <w:tabs>
          <w:tab w:val="num" w:pos="5760"/>
        </w:tabs>
        <w:ind w:left="5760" w:hanging="360"/>
      </w:pPr>
      <w:rPr>
        <w:rFonts w:ascii="Calibri" w:eastAsia="Times New Roman" w:hAnsi="Calibri" w:cs="Times New Roman"/>
      </w:rPr>
    </w:lvl>
    <w:lvl w:ilvl="8" w:tentative="1">
      <w:start w:val="1"/>
      <w:numFmt w:val="decimal"/>
      <w:lvlText w:val="%9."/>
      <w:lvlJc w:val="left"/>
      <w:pPr>
        <w:tabs>
          <w:tab w:val="num" w:pos="6480"/>
        </w:tabs>
        <w:ind w:left="6480" w:hanging="360"/>
      </w:pPr>
    </w:lvl>
  </w:abstractNum>
  <w:abstractNum w:abstractNumId="3" w15:restartNumberingAfterBreak="0">
    <w:nsid w:val="20D25A0C"/>
    <w:multiLevelType w:val="multilevel"/>
    <w:tmpl w:val="781E8BEE"/>
    <w:lvl w:ilvl="0">
      <w:start w:val="1"/>
      <w:numFmt w:val="decimal"/>
      <w:lvlText w:val="%1."/>
      <w:lvlJc w:val="left"/>
      <w:pPr>
        <w:tabs>
          <w:tab w:val="num" w:pos="720"/>
        </w:tabs>
        <w:ind w:left="720" w:hanging="360"/>
      </w:pPr>
    </w:lvl>
    <w:lvl w:ilvl="1">
      <w:start w:val="1"/>
      <w:numFmt w:val="none"/>
      <w:lvlText w:val="1)"/>
      <w:lvlJc w:val="left"/>
      <w:pPr>
        <w:ind w:left="1440" w:hanging="360"/>
      </w:pPr>
      <w:rPr>
        <w:rFonts w:hint="default"/>
        <w:b w:val="0"/>
        <w:i w:val="0"/>
        <w:iCs w:val="0"/>
      </w:rPr>
    </w:lvl>
    <w:lvl w:ilvl="2">
      <w:start w:val="1"/>
      <w:numFmt w:val="decimal"/>
      <w:lvlText w:val="%3."/>
      <w:lvlJc w:val="left"/>
      <w:pPr>
        <w:tabs>
          <w:tab w:val="num" w:pos="2160"/>
        </w:tabs>
        <w:ind w:left="2160" w:hanging="360"/>
      </w:pPr>
      <w:rPr>
        <w:b w:val="0"/>
        <w:bCs w:val="0"/>
      </w:rPr>
    </w:lvl>
    <w:lvl w:ilvl="3">
      <w:start w:val="1"/>
      <w:numFmt w:val="lowerLetter"/>
      <w:lvlText w:val="%4."/>
      <w:lvlJc w:val="left"/>
      <w:pPr>
        <w:ind w:left="2880" w:hanging="360"/>
      </w:pPr>
    </w:lvl>
    <w:lvl w:ilvl="4">
      <w:start w:val="42"/>
      <w:numFmt w:val="decimal"/>
      <w:lvlText w:val="%5"/>
      <w:lvlJc w:val="left"/>
      <w:pPr>
        <w:ind w:left="3600" w:hanging="360"/>
      </w:pPr>
      <w:rPr>
        <w:rFonts w:hint="default"/>
      </w:rPr>
    </w:lvl>
    <w:lvl w:ilvl="5">
      <w:start w:val="2"/>
      <w:numFmt w:val="decimal"/>
      <w:lvlText w:val="%6)"/>
      <w:lvlJc w:val="left"/>
      <w:pPr>
        <w:ind w:left="432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76836"/>
    <w:multiLevelType w:val="multilevel"/>
    <w:tmpl w:val="D5385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bCs w:val="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ind w:left="5760" w:hanging="360"/>
      </w:pPr>
      <w:rPr>
        <w:rFonts w:ascii="Times New Roman" w:eastAsia="Times New Roman" w:hAnsi="Times New Roman" w:cs="Times New Roman"/>
      </w:rPr>
    </w:lvl>
    <w:lvl w:ilvl="8" w:tentative="1">
      <w:start w:val="1"/>
      <w:numFmt w:val="decimal"/>
      <w:lvlText w:val="%9."/>
      <w:lvlJc w:val="left"/>
      <w:pPr>
        <w:tabs>
          <w:tab w:val="num" w:pos="6480"/>
        </w:tabs>
        <w:ind w:left="6480" w:hanging="360"/>
      </w:pPr>
    </w:lvl>
  </w:abstractNum>
  <w:abstractNum w:abstractNumId="5" w15:restartNumberingAfterBreak="0">
    <w:nsid w:val="26246BD4"/>
    <w:multiLevelType w:val="hybridMultilevel"/>
    <w:tmpl w:val="60E226EE"/>
    <w:lvl w:ilvl="0" w:tplc="CED0AAB6">
      <w:start w:val="1"/>
      <w:numFmt w:val="decimal"/>
      <w:lvlText w:val="%1."/>
      <w:lvlJc w:val="left"/>
      <w:pPr>
        <w:ind w:left="2160" w:hanging="360"/>
      </w:pPr>
      <w:rPr>
        <w:b w:val="0"/>
        <w:b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2D206E38"/>
    <w:multiLevelType w:val="multilevel"/>
    <w:tmpl w:val="E61690C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auto"/>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D5EAB"/>
    <w:multiLevelType w:val="hybridMultilevel"/>
    <w:tmpl w:val="7B38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721F6"/>
    <w:multiLevelType w:val="multilevel"/>
    <w:tmpl w:val="1C4E5DDE"/>
    <w:lvl w:ilvl="0">
      <w:start w:val="1"/>
      <w:numFmt w:val="decimal"/>
      <w:lvlText w:val="%1."/>
      <w:lvlJc w:val="left"/>
      <w:pPr>
        <w:ind w:left="1080" w:hanging="360"/>
      </w:pPr>
      <w:rPr>
        <w:rFonts w:cs="Times New Roman" w:hint="default"/>
      </w:rPr>
    </w:lvl>
    <w:lvl w:ilvl="1">
      <w:start w:val="4"/>
      <w:numFmt w:val="decimal"/>
      <w:isLgl/>
      <w:lvlText w:val="%1.%2"/>
      <w:lvlJc w:val="left"/>
      <w:pPr>
        <w:ind w:left="180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400" w:hanging="108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200" w:hanging="1440"/>
      </w:pPr>
      <w:rPr>
        <w:rFonts w:cs="Times New Roman" w:hint="default"/>
      </w:rPr>
    </w:lvl>
    <w:lvl w:ilvl="8">
      <w:start w:val="1"/>
      <w:numFmt w:val="decimal"/>
      <w:isLgl/>
      <w:lvlText w:val="%1.%2.%3.%4.%5.%6.%7.%8.%9"/>
      <w:lvlJc w:val="left"/>
      <w:pPr>
        <w:ind w:left="8280" w:hanging="1800"/>
      </w:pPr>
      <w:rPr>
        <w:rFonts w:cs="Times New Roman" w:hint="default"/>
      </w:rPr>
    </w:lvl>
  </w:abstractNum>
  <w:abstractNum w:abstractNumId="9" w15:restartNumberingAfterBreak="0">
    <w:nsid w:val="37B0111F"/>
    <w:multiLevelType w:val="multilevel"/>
    <w:tmpl w:val="5792143A"/>
    <w:lvl w:ilvl="0">
      <w:start w:val="6"/>
      <w:numFmt w:val="decimal"/>
      <w:lvlText w:val="%1."/>
      <w:lvlJc w:val="left"/>
      <w:pPr>
        <w:ind w:left="360" w:hanging="360"/>
      </w:pPr>
      <w:rPr>
        <w:rFonts w:asciiTheme="majorBidi" w:eastAsia="Times New Roman" w:hAnsiTheme="majorBidi" w:cstheme="majorBidi"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5"/>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0" w15:restartNumberingAfterBreak="0">
    <w:nsid w:val="49CB3138"/>
    <w:multiLevelType w:val="hybridMultilevel"/>
    <w:tmpl w:val="E6BC55FC"/>
    <w:lvl w:ilvl="0" w:tplc="04210011">
      <w:start w:val="1"/>
      <w:numFmt w:val="decimal"/>
      <w:lvlText w:val="%1)"/>
      <w:lvlJc w:val="left"/>
      <w:pPr>
        <w:ind w:left="2279" w:hanging="360"/>
      </w:pPr>
    </w:lvl>
    <w:lvl w:ilvl="1" w:tplc="04210019" w:tentative="1">
      <w:start w:val="1"/>
      <w:numFmt w:val="lowerLetter"/>
      <w:lvlText w:val="%2."/>
      <w:lvlJc w:val="left"/>
      <w:pPr>
        <w:ind w:left="2999" w:hanging="360"/>
      </w:pPr>
    </w:lvl>
    <w:lvl w:ilvl="2" w:tplc="0421001B">
      <w:start w:val="1"/>
      <w:numFmt w:val="lowerRoman"/>
      <w:lvlText w:val="%3."/>
      <w:lvlJc w:val="right"/>
      <w:pPr>
        <w:ind w:left="3719" w:hanging="180"/>
      </w:pPr>
    </w:lvl>
    <w:lvl w:ilvl="3" w:tplc="0421000F" w:tentative="1">
      <w:start w:val="1"/>
      <w:numFmt w:val="decimal"/>
      <w:lvlText w:val="%4."/>
      <w:lvlJc w:val="left"/>
      <w:pPr>
        <w:ind w:left="4439" w:hanging="360"/>
      </w:pPr>
    </w:lvl>
    <w:lvl w:ilvl="4" w:tplc="04210019" w:tentative="1">
      <w:start w:val="1"/>
      <w:numFmt w:val="lowerLetter"/>
      <w:lvlText w:val="%5."/>
      <w:lvlJc w:val="left"/>
      <w:pPr>
        <w:ind w:left="5159" w:hanging="360"/>
      </w:pPr>
    </w:lvl>
    <w:lvl w:ilvl="5" w:tplc="0421001B" w:tentative="1">
      <w:start w:val="1"/>
      <w:numFmt w:val="lowerRoman"/>
      <w:lvlText w:val="%6."/>
      <w:lvlJc w:val="right"/>
      <w:pPr>
        <w:ind w:left="5879" w:hanging="180"/>
      </w:pPr>
    </w:lvl>
    <w:lvl w:ilvl="6" w:tplc="0421000F" w:tentative="1">
      <w:start w:val="1"/>
      <w:numFmt w:val="decimal"/>
      <w:lvlText w:val="%7."/>
      <w:lvlJc w:val="left"/>
      <w:pPr>
        <w:ind w:left="6599" w:hanging="360"/>
      </w:pPr>
    </w:lvl>
    <w:lvl w:ilvl="7" w:tplc="04210019" w:tentative="1">
      <w:start w:val="1"/>
      <w:numFmt w:val="lowerLetter"/>
      <w:lvlText w:val="%8."/>
      <w:lvlJc w:val="left"/>
      <w:pPr>
        <w:ind w:left="7319" w:hanging="360"/>
      </w:pPr>
    </w:lvl>
    <w:lvl w:ilvl="8" w:tplc="0421001B" w:tentative="1">
      <w:start w:val="1"/>
      <w:numFmt w:val="lowerRoman"/>
      <w:lvlText w:val="%9."/>
      <w:lvlJc w:val="right"/>
      <w:pPr>
        <w:ind w:left="8039" w:hanging="180"/>
      </w:pPr>
    </w:lvl>
  </w:abstractNum>
  <w:abstractNum w:abstractNumId="11" w15:restartNumberingAfterBreak="0">
    <w:nsid w:val="52BF238A"/>
    <w:multiLevelType w:val="multilevel"/>
    <w:tmpl w:val="2A2A1A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279C6"/>
    <w:multiLevelType w:val="multilevel"/>
    <w:tmpl w:val="7CAA21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8."/>
      <w:lvlJc w:val="left"/>
      <w:pPr>
        <w:ind w:left="5225" w:hanging="360"/>
      </w:pPr>
    </w:lvl>
    <w:lvl w:ilvl="8">
      <w:start w:val="1"/>
      <w:numFmt w:val="decimal"/>
      <w:lvlText w:val="%1.%2.%3.%4.%5.%6.%7.%8.%9."/>
      <w:lvlJc w:val="left"/>
      <w:pPr>
        <w:ind w:left="4320" w:hanging="1440"/>
      </w:pPr>
    </w:lvl>
  </w:abstractNum>
  <w:abstractNum w:abstractNumId="13" w15:restartNumberingAfterBreak="0">
    <w:nsid w:val="56E849E3"/>
    <w:multiLevelType w:val="multilevel"/>
    <w:tmpl w:val="3F10CE3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none"/>
      <w:lvlText w:val="2.4.2"/>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C378EB"/>
    <w:multiLevelType w:val="multilevel"/>
    <w:tmpl w:val="2F8A51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B462295"/>
    <w:multiLevelType w:val="hybridMultilevel"/>
    <w:tmpl w:val="D976FD92"/>
    <w:lvl w:ilvl="0" w:tplc="4CCED0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24DA9"/>
    <w:multiLevelType w:val="multilevel"/>
    <w:tmpl w:val="014E4A9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4."/>
      <w:lvlJc w:val="left"/>
      <w:pPr>
        <w:ind w:left="3600" w:hanging="36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5964A1A"/>
    <w:multiLevelType w:val="multilevel"/>
    <w:tmpl w:val="7F2EA6DA"/>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430108">
    <w:abstractNumId w:val="14"/>
  </w:num>
  <w:num w:numId="2" w16cid:durableId="1645893399">
    <w:abstractNumId w:val="8"/>
  </w:num>
  <w:num w:numId="3" w16cid:durableId="1796604865">
    <w:abstractNumId w:val="4"/>
  </w:num>
  <w:num w:numId="4" w16cid:durableId="362751825">
    <w:abstractNumId w:val="12"/>
  </w:num>
  <w:num w:numId="5" w16cid:durableId="1360005816">
    <w:abstractNumId w:val="2"/>
  </w:num>
  <w:num w:numId="6" w16cid:durableId="252327863">
    <w:abstractNumId w:val="3"/>
  </w:num>
  <w:num w:numId="7" w16cid:durableId="836580812">
    <w:abstractNumId w:val="6"/>
  </w:num>
  <w:num w:numId="8" w16cid:durableId="398752905">
    <w:abstractNumId w:val="13"/>
  </w:num>
  <w:num w:numId="9" w16cid:durableId="1827939413">
    <w:abstractNumId w:val="10"/>
  </w:num>
  <w:num w:numId="10" w16cid:durableId="1790782008">
    <w:abstractNumId w:val="1"/>
  </w:num>
  <w:num w:numId="11" w16cid:durableId="801197217">
    <w:abstractNumId w:val="17"/>
  </w:num>
  <w:num w:numId="12" w16cid:durableId="922184667">
    <w:abstractNumId w:val="11"/>
  </w:num>
  <w:num w:numId="13" w16cid:durableId="1407916895">
    <w:abstractNumId w:val="0"/>
  </w:num>
  <w:num w:numId="14" w16cid:durableId="2067490501">
    <w:abstractNumId w:val="5"/>
  </w:num>
  <w:num w:numId="15" w16cid:durableId="108472610">
    <w:abstractNumId w:val="16"/>
  </w:num>
  <w:num w:numId="16" w16cid:durableId="1462730154">
    <w:abstractNumId w:val="9"/>
  </w:num>
  <w:num w:numId="17" w16cid:durableId="70279609">
    <w:abstractNumId w:val="7"/>
  </w:num>
  <w:num w:numId="18" w16cid:durableId="189107226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zc2MTM2NzAwNDdS0lEKTi0uzszPAykwrAUAEzF7xywAAAA="/>
  </w:docVars>
  <w:rsids>
    <w:rsidRoot w:val="00F6048E"/>
    <w:rsid w:val="00002138"/>
    <w:rsid w:val="00015AC8"/>
    <w:rsid w:val="000240F1"/>
    <w:rsid w:val="00024DE2"/>
    <w:rsid w:val="00033B17"/>
    <w:rsid w:val="00051AED"/>
    <w:rsid w:val="00053C1A"/>
    <w:rsid w:val="00053D3A"/>
    <w:rsid w:val="000632C4"/>
    <w:rsid w:val="00066318"/>
    <w:rsid w:val="000822CD"/>
    <w:rsid w:val="00083C92"/>
    <w:rsid w:val="000853BC"/>
    <w:rsid w:val="00095D6C"/>
    <w:rsid w:val="000A16B0"/>
    <w:rsid w:val="000A474E"/>
    <w:rsid w:val="000B0CE4"/>
    <w:rsid w:val="000B450C"/>
    <w:rsid w:val="000B63CA"/>
    <w:rsid w:val="000C0329"/>
    <w:rsid w:val="000C7789"/>
    <w:rsid w:val="000D13D5"/>
    <w:rsid w:val="000D53F7"/>
    <w:rsid w:val="000E4B50"/>
    <w:rsid w:val="000E78DD"/>
    <w:rsid w:val="000F21F1"/>
    <w:rsid w:val="000F581E"/>
    <w:rsid w:val="0010084D"/>
    <w:rsid w:val="0012374C"/>
    <w:rsid w:val="0013501E"/>
    <w:rsid w:val="00142AEA"/>
    <w:rsid w:val="00147688"/>
    <w:rsid w:val="0015369E"/>
    <w:rsid w:val="00154334"/>
    <w:rsid w:val="00156132"/>
    <w:rsid w:val="0016541E"/>
    <w:rsid w:val="00165A28"/>
    <w:rsid w:val="001765D7"/>
    <w:rsid w:val="00186C17"/>
    <w:rsid w:val="00190C7F"/>
    <w:rsid w:val="00191E19"/>
    <w:rsid w:val="00194C7D"/>
    <w:rsid w:val="00196BA3"/>
    <w:rsid w:val="001A13B8"/>
    <w:rsid w:val="001A3AD5"/>
    <w:rsid w:val="001A5C8F"/>
    <w:rsid w:val="001A6450"/>
    <w:rsid w:val="001B0644"/>
    <w:rsid w:val="001B3B86"/>
    <w:rsid w:val="001B42D3"/>
    <w:rsid w:val="001B6D1B"/>
    <w:rsid w:val="001B707E"/>
    <w:rsid w:val="001C01EB"/>
    <w:rsid w:val="001C0AF3"/>
    <w:rsid w:val="001C0D62"/>
    <w:rsid w:val="001C2CE6"/>
    <w:rsid w:val="001C5FD1"/>
    <w:rsid w:val="001D600F"/>
    <w:rsid w:val="001F33D5"/>
    <w:rsid w:val="001F428E"/>
    <w:rsid w:val="001F4A1C"/>
    <w:rsid w:val="00203DB4"/>
    <w:rsid w:val="00213B74"/>
    <w:rsid w:val="00217E97"/>
    <w:rsid w:val="002238C1"/>
    <w:rsid w:val="00236EA3"/>
    <w:rsid w:val="00237007"/>
    <w:rsid w:val="00256D61"/>
    <w:rsid w:val="00271E81"/>
    <w:rsid w:val="0027430E"/>
    <w:rsid w:val="00275378"/>
    <w:rsid w:val="002753EC"/>
    <w:rsid w:val="002776AB"/>
    <w:rsid w:val="00277759"/>
    <w:rsid w:val="00284D60"/>
    <w:rsid w:val="00286156"/>
    <w:rsid w:val="00291F0B"/>
    <w:rsid w:val="002925AE"/>
    <w:rsid w:val="00292890"/>
    <w:rsid w:val="002A153A"/>
    <w:rsid w:val="002B011B"/>
    <w:rsid w:val="002B25ED"/>
    <w:rsid w:val="002B4FFA"/>
    <w:rsid w:val="002C1C2C"/>
    <w:rsid w:val="002C1DE3"/>
    <w:rsid w:val="002C5AF0"/>
    <w:rsid w:val="002D79B8"/>
    <w:rsid w:val="002D7A20"/>
    <w:rsid w:val="002D7E6E"/>
    <w:rsid w:val="002E2DE0"/>
    <w:rsid w:val="002E57AF"/>
    <w:rsid w:val="002F0674"/>
    <w:rsid w:val="002F5510"/>
    <w:rsid w:val="002F796F"/>
    <w:rsid w:val="00302B8D"/>
    <w:rsid w:val="00304F1F"/>
    <w:rsid w:val="003131C9"/>
    <w:rsid w:val="0031715D"/>
    <w:rsid w:val="003179A0"/>
    <w:rsid w:val="0032037C"/>
    <w:rsid w:val="00321348"/>
    <w:rsid w:val="00330ADF"/>
    <w:rsid w:val="003329F2"/>
    <w:rsid w:val="00333BE9"/>
    <w:rsid w:val="0034019D"/>
    <w:rsid w:val="00340422"/>
    <w:rsid w:val="003405A9"/>
    <w:rsid w:val="00344FEB"/>
    <w:rsid w:val="003451E8"/>
    <w:rsid w:val="00346F0B"/>
    <w:rsid w:val="00351631"/>
    <w:rsid w:val="00355B20"/>
    <w:rsid w:val="003611D3"/>
    <w:rsid w:val="003622C5"/>
    <w:rsid w:val="003628ED"/>
    <w:rsid w:val="00364924"/>
    <w:rsid w:val="00371A5D"/>
    <w:rsid w:val="003825CD"/>
    <w:rsid w:val="003825E6"/>
    <w:rsid w:val="00383C6D"/>
    <w:rsid w:val="00391BED"/>
    <w:rsid w:val="003A6037"/>
    <w:rsid w:val="003A69FC"/>
    <w:rsid w:val="003B534B"/>
    <w:rsid w:val="003B722C"/>
    <w:rsid w:val="003B72DE"/>
    <w:rsid w:val="003C6CAB"/>
    <w:rsid w:val="003E5713"/>
    <w:rsid w:val="003E7077"/>
    <w:rsid w:val="003F5F78"/>
    <w:rsid w:val="003F7783"/>
    <w:rsid w:val="00400002"/>
    <w:rsid w:val="00405688"/>
    <w:rsid w:val="00406C44"/>
    <w:rsid w:val="004131F1"/>
    <w:rsid w:val="00413241"/>
    <w:rsid w:val="00414148"/>
    <w:rsid w:val="00414C17"/>
    <w:rsid w:val="00414F45"/>
    <w:rsid w:val="004178DE"/>
    <w:rsid w:val="00432139"/>
    <w:rsid w:val="004323DE"/>
    <w:rsid w:val="00434223"/>
    <w:rsid w:val="00442FED"/>
    <w:rsid w:val="00446531"/>
    <w:rsid w:val="004523FD"/>
    <w:rsid w:val="00456DC5"/>
    <w:rsid w:val="00462AF9"/>
    <w:rsid w:val="004636B6"/>
    <w:rsid w:val="00482EDB"/>
    <w:rsid w:val="00487F58"/>
    <w:rsid w:val="00490EB2"/>
    <w:rsid w:val="004913DF"/>
    <w:rsid w:val="0049319D"/>
    <w:rsid w:val="004949AA"/>
    <w:rsid w:val="004B093C"/>
    <w:rsid w:val="004B2B63"/>
    <w:rsid w:val="004C5BDB"/>
    <w:rsid w:val="004D6C05"/>
    <w:rsid w:val="004E09CB"/>
    <w:rsid w:val="004E271E"/>
    <w:rsid w:val="004E6ED2"/>
    <w:rsid w:val="004F533D"/>
    <w:rsid w:val="00503733"/>
    <w:rsid w:val="005063A5"/>
    <w:rsid w:val="0051390A"/>
    <w:rsid w:val="00514432"/>
    <w:rsid w:val="00516B13"/>
    <w:rsid w:val="0053502E"/>
    <w:rsid w:val="005352C1"/>
    <w:rsid w:val="005363DF"/>
    <w:rsid w:val="00543D2C"/>
    <w:rsid w:val="0054467D"/>
    <w:rsid w:val="0054591B"/>
    <w:rsid w:val="00553FA9"/>
    <w:rsid w:val="00556D8B"/>
    <w:rsid w:val="00561E49"/>
    <w:rsid w:val="00562EEF"/>
    <w:rsid w:val="00566526"/>
    <w:rsid w:val="00571202"/>
    <w:rsid w:val="00571973"/>
    <w:rsid w:val="005753B1"/>
    <w:rsid w:val="00581727"/>
    <w:rsid w:val="0058252B"/>
    <w:rsid w:val="00582C61"/>
    <w:rsid w:val="00584DF2"/>
    <w:rsid w:val="005906B7"/>
    <w:rsid w:val="005A2793"/>
    <w:rsid w:val="005A334F"/>
    <w:rsid w:val="005A7D95"/>
    <w:rsid w:val="005B6846"/>
    <w:rsid w:val="005B7072"/>
    <w:rsid w:val="005C0CC5"/>
    <w:rsid w:val="005C2713"/>
    <w:rsid w:val="005C33E0"/>
    <w:rsid w:val="005C447D"/>
    <w:rsid w:val="005D5C05"/>
    <w:rsid w:val="005E0D41"/>
    <w:rsid w:val="005E128A"/>
    <w:rsid w:val="005F050A"/>
    <w:rsid w:val="005F072F"/>
    <w:rsid w:val="005F0857"/>
    <w:rsid w:val="005F3FE2"/>
    <w:rsid w:val="00604168"/>
    <w:rsid w:val="0060647B"/>
    <w:rsid w:val="00612CF2"/>
    <w:rsid w:val="006267BC"/>
    <w:rsid w:val="00633B50"/>
    <w:rsid w:val="00640DF9"/>
    <w:rsid w:val="006475CA"/>
    <w:rsid w:val="00650593"/>
    <w:rsid w:val="006518E1"/>
    <w:rsid w:val="00652981"/>
    <w:rsid w:val="00661119"/>
    <w:rsid w:val="00674C49"/>
    <w:rsid w:val="006800B6"/>
    <w:rsid w:val="00685E43"/>
    <w:rsid w:val="006915A0"/>
    <w:rsid w:val="006A09A5"/>
    <w:rsid w:val="006A6511"/>
    <w:rsid w:val="006B0D12"/>
    <w:rsid w:val="006D2255"/>
    <w:rsid w:val="006E223E"/>
    <w:rsid w:val="006F26B5"/>
    <w:rsid w:val="006F72FD"/>
    <w:rsid w:val="006F7DC3"/>
    <w:rsid w:val="00701452"/>
    <w:rsid w:val="007065EC"/>
    <w:rsid w:val="0071745A"/>
    <w:rsid w:val="00720752"/>
    <w:rsid w:val="0072193A"/>
    <w:rsid w:val="00726016"/>
    <w:rsid w:val="0072615B"/>
    <w:rsid w:val="0073048E"/>
    <w:rsid w:val="007400AC"/>
    <w:rsid w:val="00741EF2"/>
    <w:rsid w:val="00754ACD"/>
    <w:rsid w:val="00761545"/>
    <w:rsid w:val="00761E95"/>
    <w:rsid w:val="007634E5"/>
    <w:rsid w:val="00766006"/>
    <w:rsid w:val="00766344"/>
    <w:rsid w:val="007729A1"/>
    <w:rsid w:val="00775216"/>
    <w:rsid w:val="00786B16"/>
    <w:rsid w:val="00791B27"/>
    <w:rsid w:val="00792B3B"/>
    <w:rsid w:val="00795EFF"/>
    <w:rsid w:val="007A2D1D"/>
    <w:rsid w:val="007B2B63"/>
    <w:rsid w:val="007B5304"/>
    <w:rsid w:val="007C518A"/>
    <w:rsid w:val="007D000A"/>
    <w:rsid w:val="007D284E"/>
    <w:rsid w:val="007D52BD"/>
    <w:rsid w:val="007D634D"/>
    <w:rsid w:val="007D64BE"/>
    <w:rsid w:val="007E44CD"/>
    <w:rsid w:val="007F12C0"/>
    <w:rsid w:val="007F4886"/>
    <w:rsid w:val="0080195C"/>
    <w:rsid w:val="0080341A"/>
    <w:rsid w:val="008040C7"/>
    <w:rsid w:val="008042AF"/>
    <w:rsid w:val="0080588A"/>
    <w:rsid w:val="00813244"/>
    <w:rsid w:val="00817E30"/>
    <w:rsid w:val="00820DD5"/>
    <w:rsid w:val="008234EC"/>
    <w:rsid w:val="00825B91"/>
    <w:rsid w:val="00832E61"/>
    <w:rsid w:val="0083451E"/>
    <w:rsid w:val="008374DF"/>
    <w:rsid w:val="00846E32"/>
    <w:rsid w:val="00847A1D"/>
    <w:rsid w:val="008548BD"/>
    <w:rsid w:val="0085590D"/>
    <w:rsid w:val="0087094D"/>
    <w:rsid w:val="00870CD6"/>
    <w:rsid w:val="0087184D"/>
    <w:rsid w:val="0087717A"/>
    <w:rsid w:val="008811D6"/>
    <w:rsid w:val="008833A8"/>
    <w:rsid w:val="00884FFF"/>
    <w:rsid w:val="008868F7"/>
    <w:rsid w:val="00891AF3"/>
    <w:rsid w:val="00892D40"/>
    <w:rsid w:val="008957DD"/>
    <w:rsid w:val="008A1114"/>
    <w:rsid w:val="008B41F4"/>
    <w:rsid w:val="008C1549"/>
    <w:rsid w:val="008D09D5"/>
    <w:rsid w:val="008E08D2"/>
    <w:rsid w:val="008E5B5E"/>
    <w:rsid w:val="008E638D"/>
    <w:rsid w:val="00902E6A"/>
    <w:rsid w:val="00907FBF"/>
    <w:rsid w:val="0091317B"/>
    <w:rsid w:val="00924553"/>
    <w:rsid w:val="00927980"/>
    <w:rsid w:val="00931713"/>
    <w:rsid w:val="00932BDD"/>
    <w:rsid w:val="00935C48"/>
    <w:rsid w:val="00946AA0"/>
    <w:rsid w:val="009477DB"/>
    <w:rsid w:val="0095232A"/>
    <w:rsid w:val="00964376"/>
    <w:rsid w:val="00964D5E"/>
    <w:rsid w:val="0097088C"/>
    <w:rsid w:val="00976368"/>
    <w:rsid w:val="00976EEA"/>
    <w:rsid w:val="009852CF"/>
    <w:rsid w:val="0098562B"/>
    <w:rsid w:val="009867D7"/>
    <w:rsid w:val="00995EBF"/>
    <w:rsid w:val="009A5BE4"/>
    <w:rsid w:val="009B0F42"/>
    <w:rsid w:val="009B54F8"/>
    <w:rsid w:val="009C346C"/>
    <w:rsid w:val="009C4DB7"/>
    <w:rsid w:val="009C57A0"/>
    <w:rsid w:val="009E07E3"/>
    <w:rsid w:val="009E1FCF"/>
    <w:rsid w:val="009E23AC"/>
    <w:rsid w:val="009E23E5"/>
    <w:rsid w:val="00A01D79"/>
    <w:rsid w:val="00A069D3"/>
    <w:rsid w:val="00A32E78"/>
    <w:rsid w:val="00A35CFB"/>
    <w:rsid w:val="00A36AE3"/>
    <w:rsid w:val="00A41E2B"/>
    <w:rsid w:val="00A50BCA"/>
    <w:rsid w:val="00A5698F"/>
    <w:rsid w:val="00A56E14"/>
    <w:rsid w:val="00A77746"/>
    <w:rsid w:val="00A8213D"/>
    <w:rsid w:val="00A8544B"/>
    <w:rsid w:val="00A87362"/>
    <w:rsid w:val="00A902AB"/>
    <w:rsid w:val="00A94932"/>
    <w:rsid w:val="00AA0ECB"/>
    <w:rsid w:val="00AA7439"/>
    <w:rsid w:val="00AB10CB"/>
    <w:rsid w:val="00AB2EDC"/>
    <w:rsid w:val="00AB43EB"/>
    <w:rsid w:val="00AB54DF"/>
    <w:rsid w:val="00AC52F1"/>
    <w:rsid w:val="00AD1C26"/>
    <w:rsid w:val="00AD60E5"/>
    <w:rsid w:val="00AE6798"/>
    <w:rsid w:val="00AF0C94"/>
    <w:rsid w:val="00AF3B23"/>
    <w:rsid w:val="00AF6260"/>
    <w:rsid w:val="00B008B2"/>
    <w:rsid w:val="00B1566B"/>
    <w:rsid w:val="00B2167C"/>
    <w:rsid w:val="00B23552"/>
    <w:rsid w:val="00B2381D"/>
    <w:rsid w:val="00B306F5"/>
    <w:rsid w:val="00B31D91"/>
    <w:rsid w:val="00B33100"/>
    <w:rsid w:val="00B419C7"/>
    <w:rsid w:val="00B44B45"/>
    <w:rsid w:val="00B44E9B"/>
    <w:rsid w:val="00B53D22"/>
    <w:rsid w:val="00B5644A"/>
    <w:rsid w:val="00B579D1"/>
    <w:rsid w:val="00B62280"/>
    <w:rsid w:val="00B679D8"/>
    <w:rsid w:val="00B72495"/>
    <w:rsid w:val="00B74C08"/>
    <w:rsid w:val="00B75615"/>
    <w:rsid w:val="00B80707"/>
    <w:rsid w:val="00B8645A"/>
    <w:rsid w:val="00B9501B"/>
    <w:rsid w:val="00B96AF0"/>
    <w:rsid w:val="00BA114F"/>
    <w:rsid w:val="00BA5300"/>
    <w:rsid w:val="00BA5C88"/>
    <w:rsid w:val="00BA7D22"/>
    <w:rsid w:val="00BB7F5C"/>
    <w:rsid w:val="00BC0F95"/>
    <w:rsid w:val="00BC1A4A"/>
    <w:rsid w:val="00BC7165"/>
    <w:rsid w:val="00BE7EDB"/>
    <w:rsid w:val="00BF1DD8"/>
    <w:rsid w:val="00BF35FA"/>
    <w:rsid w:val="00BF7CD6"/>
    <w:rsid w:val="00C105D1"/>
    <w:rsid w:val="00C10834"/>
    <w:rsid w:val="00C1239A"/>
    <w:rsid w:val="00C13E66"/>
    <w:rsid w:val="00C143BF"/>
    <w:rsid w:val="00C15543"/>
    <w:rsid w:val="00C26109"/>
    <w:rsid w:val="00C26F5E"/>
    <w:rsid w:val="00C40F21"/>
    <w:rsid w:val="00C51556"/>
    <w:rsid w:val="00C57A91"/>
    <w:rsid w:val="00C7491C"/>
    <w:rsid w:val="00C76800"/>
    <w:rsid w:val="00C803C5"/>
    <w:rsid w:val="00C807AA"/>
    <w:rsid w:val="00C85190"/>
    <w:rsid w:val="00C97FBC"/>
    <w:rsid w:val="00CB3C17"/>
    <w:rsid w:val="00CB4420"/>
    <w:rsid w:val="00CB44A3"/>
    <w:rsid w:val="00CC0715"/>
    <w:rsid w:val="00CD33EB"/>
    <w:rsid w:val="00CD5481"/>
    <w:rsid w:val="00CE10A3"/>
    <w:rsid w:val="00CE1E7C"/>
    <w:rsid w:val="00CE341E"/>
    <w:rsid w:val="00CE7BD1"/>
    <w:rsid w:val="00CF071C"/>
    <w:rsid w:val="00CF1115"/>
    <w:rsid w:val="00CF2628"/>
    <w:rsid w:val="00D03D3A"/>
    <w:rsid w:val="00D21238"/>
    <w:rsid w:val="00D25E03"/>
    <w:rsid w:val="00D31F1D"/>
    <w:rsid w:val="00D34ADC"/>
    <w:rsid w:val="00D350E6"/>
    <w:rsid w:val="00D37FB0"/>
    <w:rsid w:val="00D4711B"/>
    <w:rsid w:val="00D535F1"/>
    <w:rsid w:val="00D53BE4"/>
    <w:rsid w:val="00D72C70"/>
    <w:rsid w:val="00D74F8E"/>
    <w:rsid w:val="00D7673E"/>
    <w:rsid w:val="00D87576"/>
    <w:rsid w:val="00DB7850"/>
    <w:rsid w:val="00DC6DBE"/>
    <w:rsid w:val="00DD0605"/>
    <w:rsid w:val="00DD5E67"/>
    <w:rsid w:val="00DE343E"/>
    <w:rsid w:val="00DE54EB"/>
    <w:rsid w:val="00DF2A22"/>
    <w:rsid w:val="00DF6308"/>
    <w:rsid w:val="00E038DC"/>
    <w:rsid w:val="00E06893"/>
    <w:rsid w:val="00E06CC1"/>
    <w:rsid w:val="00E10C80"/>
    <w:rsid w:val="00E110C8"/>
    <w:rsid w:val="00E11882"/>
    <w:rsid w:val="00E218CB"/>
    <w:rsid w:val="00E24646"/>
    <w:rsid w:val="00E30C9F"/>
    <w:rsid w:val="00E32206"/>
    <w:rsid w:val="00E37A91"/>
    <w:rsid w:val="00E42111"/>
    <w:rsid w:val="00E43AE2"/>
    <w:rsid w:val="00E604F6"/>
    <w:rsid w:val="00E63BB1"/>
    <w:rsid w:val="00E63F0D"/>
    <w:rsid w:val="00E6614B"/>
    <w:rsid w:val="00E70AAC"/>
    <w:rsid w:val="00E74FD3"/>
    <w:rsid w:val="00E804C3"/>
    <w:rsid w:val="00E816D4"/>
    <w:rsid w:val="00E81703"/>
    <w:rsid w:val="00E82E74"/>
    <w:rsid w:val="00E83BB7"/>
    <w:rsid w:val="00E87E6C"/>
    <w:rsid w:val="00E9112F"/>
    <w:rsid w:val="00E94101"/>
    <w:rsid w:val="00E9460D"/>
    <w:rsid w:val="00EB1803"/>
    <w:rsid w:val="00EB7100"/>
    <w:rsid w:val="00EC0B6F"/>
    <w:rsid w:val="00EC59EC"/>
    <w:rsid w:val="00ED232A"/>
    <w:rsid w:val="00ED2AA5"/>
    <w:rsid w:val="00ED66A1"/>
    <w:rsid w:val="00ED6E64"/>
    <w:rsid w:val="00EE1BC9"/>
    <w:rsid w:val="00EE2C62"/>
    <w:rsid w:val="00EE39BC"/>
    <w:rsid w:val="00EF0F12"/>
    <w:rsid w:val="00EF610D"/>
    <w:rsid w:val="00F02535"/>
    <w:rsid w:val="00F0546F"/>
    <w:rsid w:val="00F06EB8"/>
    <w:rsid w:val="00F1088B"/>
    <w:rsid w:val="00F16E8A"/>
    <w:rsid w:val="00F20759"/>
    <w:rsid w:val="00F23294"/>
    <w:rsid w:val="00F26005"/>
    <w:rsid w:val="00F314BA"/>
    <w:rsid w:val="00F427CA"/>
    <w:rsid w:val="00F438BA"/>
    <w:rsid w:val="00F441CB"/>
    <w:rsid w:val="00F51E06"/>
    <w:rsid w:val="00F540C8"/>
    <w:rsid w:val="00F56587"/>
    <w:rsid w:val="00F6048E"/>
    <w:rsid w:val="00F64219"/>
    <w:rsid w:val="00F71425"/>
    <w:rsid w:val="00F71790"/>
    <w:rsid w:val="00F72B7E"/>
    <w:rsid w:val="00F769FC"/>
    <w:rsid w:val="00F8553C"/>
    <w:rsid w:val="00FA1650"/>
    <w:rsid w:val="00FA5C9E"/>
    <w:rsid w:val="00FA6249"/>
    <w:rsid w:val="00FB719A"/>
    <w:rsid w:val="00FC1398"/>
    <w:rsid w:val="00FC29B7"/>
    <w:rsid w:val="00FC304A"/>
    <w:rsid w:val="00FC452D"/>
    <w:rsid w:val="00FF03B5"/>
    <w:rsid w:val="00FF4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0FFA"/>
  <w15:docId w15:val="{3481E8FD-490C-A34C-B479-F194FF1C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C52F1"/>
    <w:pPr>
      <w:tabs>
        <w:tab w:val="center" w:pos="4680"/>
        <w:tab w:val="right" w:pos="9360"/>
      </w:tabs>
    </w:pPr>
  </w:style>
  <w:style w:type="character" w:customStyle="1" w:styleId="HeaderChar">
    <w:name w:val="Header Char"/>
    <w:basedOn w:val="DefaultParagraphFont"/>
    <w:link w:val="Header"/>
    <w:uiPriority w:val="99"/>
    <w:rsid w:val="00AC52F1"/>
  </w:style>
  <w:style w:type="paragraph" w:styleId="Footer">
    <w:name w:val="footer"/>
    <w:basedOn w:val="Normal"/>
    <w:link w:val="FooterChar"/>
    <w:uiPriority w:val="99"/>
    <w:unhideWhenUsed/>
    <w:rsid w:val="00AC52F1"/>
    <w:pPr>
      <w:tabs>
        <w:tab w:val="center" w:pos="4680"/>
        <w:tab w:val="right" w:pos="9360"/>
      </w:tabs>
    </w:pPr>
  </w:style>
  <w:style w:type="character" w:customStyle="1" w:styleId="FooterChar">
    <w:name w:val="Footer Char"/>
    <w:basedOn w:val="DefaultParagraphFont"/>
    <w:link w:val="Footer"/>
    <w:uiPriority w:val="99"/>
    <w:rsid w:val="00AC52F1"/>
  </w:style>
  <w:style w:type="paragraph" w:styleId="ListParagraph">
    <w:name w:val="List Paragraph"/>
    <w:aliases w:val="Body of text,Colorful List - Accent 11,uraian sumber daya"/>
    <w:basedOn w:val="Normal"/>
    <w:link w:val="ListParagraphChar"/>
    <w:uiPriority w:val="1"/>
    <w:qFormat/>
    <w:rsid w:val="00C57A91"/>
    <w:pPr>
      <w:ind w:left="720"/>
      <w:contextualSpacing/>
    </w:pPr>
  </w:style>
  <w:style w:type="character" w:customStyle="1" w:styleId="ListParagraphChar">
    <w:name w:val="List Paragraph Char"/>
    <w:aliases w:val="Body of text Char,Colorful List - Accent 11 Char,uraian sumber daya Char"/>
    <w:basedOn w:val="DefaultParagraphFont"/>
    <w:link w:val="ListParagraph"/>
    <w:uiPriority w:val="1"/>
    <w:qFormat/>
    <w:rsid w:val="00775216"/>
  </w:style>
  <w:style w:type="paragraph" w:styleId="NormalWeb">
    <w:name w:val="Normal (Web)"/>
    <w:basedOn w:val="Normal"/>
    <w:uiPriority w:val="99"/>
    <w:rsid w:val="001765D7"/>
    <w:pPr>
      <w:spacing w:before="100" w:beforeAutospacing="1" w:after="100" w:afterAutospacing="1"/>
    </w:pPr>
    <w:rPr>
      <w:sz w:val="24"/>
      <w:szCs w:val="24"/>
    </w:rPr>
  </w:style>
  <w:style w:type="paragraph" w:styleId="HTMLPreformatted">
    <w:name w:val="HTML Preformatted"/>
    <w:basedOn w:val="Normal"/>
    <w:link w:val="HTMLPreformattedChar"/>
    <w:uiPriority w:val="99"/>
    <w:semiHidden/>
    <w:unhideWhenUsed/>
    <w:rsid w:val="00A5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A50BCA"/>
    <w:rPr>
      <w:rFonts w:ascii="Courier New" w:hAnsi="Courier New" w:cs="Courier New"/>
      <w:lang w:val="en-GB" w:eastAsia="en-GB"/>
    </w:rPr>
  </w:style>
  <w:style w:type="paragraph" w:styleId="BalloonText">
    <w:name w:val="Balloon Text"/>
    <w:basedOn w:val="Normal"/>
    <w:link w:val="BalloonTextChar"/>
    <w:uiPriority w:val="99"/>
    <w:semiHidden/>
    <w:unhideWhenUsed/>
    <w:rsid w:val="00217E97"/>
    <w:rPr>
      <w:rFonts w:ascii="Tahoma" w:hAnsi="Tahoma" w:cs="Tahoma"/>
      <w:sz w:val="16"/>
      <w:szCs w:val="16"/>
    </w:rPr>
  </w:style>
  <w:style w:type="character" w:customStyle="1" w:styleId="BalloonTextChar">
    <w:name w:val="Balloon Text Char"/>
    <w:basedOn w:val="DefaultParagraphFont"/>
    <w:link w:val="BalloonText"/>
    <w:uiPriority w:val="99"/>
    <w:semiHidden/>
    <w:rsid w:val="00217E97"/>
    <w:rPr>
      <w:rFonts w:ascii="Tahoma" w:hAnsi="Tahoma" w:cs="Tahoma"/>
      <w:sz w:val="16"/>
      <w:szCs w:val="16"/>
    </w:rPr>
  </w:style>
  <w:style w:type="paragraph" w:styleId="FootnoteText">
    <w:name w:val="footnote text"/>
    <w:aliases w:val="Char1"/>
    <w:basedOn w:val="Normal"/>
    <w:link w:val="FootnoteTextChar"/>
    <w:uiPriority w:val="99"/>
    <w:qFormat/>
    <w:rsid w:val="00217E97"/>
  </w:style>
  <w:style w:type="character" w:customStyle="1" w:styleId="FootnoteTextChar">
    <w:name w:val="Footnote Text Char"/>
    <w:aliases w:val="Char1 Char"/>
    <w:basedOn w:val="DefaultParagraphFont"/>
    <w:link w:val="FootnoteText"/>
    <w:uiPriority w:val="99"/>
    <w:rsid w:val="00217E97"/>
  </w:style>
  <w:style w:type="character" w:styleId="FootnoteReference">
    <w:name w:val="footnote reference"/>
    <w:uiPriority w:val="99"/>
    <w:qFormat/>
    <w:rsid w:val="00217E97"/>
    <w:rPr>
      <w:rFonts w:cs="Times New Roman"/>
      <w:vertAlign w:val="superscript"/>
    </w:rPr>
  </w:style>
  <w:style w:type="character" w:styleId="Strong">
    <w:name w:val="Strong"/>
    <w:basedOn w:val="DefaultParagraphFont"/>
    <w:uiPriority w:val="22"/>
    <w:qFormat/>
    <w:rsid w:val="00DD5E67"/>
    <w:rPr>
      <w:b/>
      <w:bCs/>
    </w:rPr>
  </w:style>
  <w:style w:type="character" w:styleId="Emphasis">
    <w:name w:val="Emphasis"/>
    <w:basedOn w:val="DefaultParagraphFont"/>
    <w:uiPriority w:val="20"/>
    <w:qFormat/>
    <w:rsid w:val="00DD5E67"/>
    <w:rPr>
      <w:i/>
      <w:iCs/>
    </w:rPr>
  </w:style>
  <w:style w:type="character" w:styleId="Hyperlink">
    <w:name w:val="Hyperlink"/>
    <w:basedOn w:val="DefaultParagraphFont"/>
    <w:uiPriority w:val="99"/>
    <w:unhideWhenUsed/>
    <w:rsid w:val="009477DB"/>
    <w:rPr>
      <w:color w:val="0000FF" w:themeColor="hyperlink"/>
      <w:u w:val="single"/>
    </w:rPr>
  </w:style>
  <w:style w:type="paragraph" w:customStyle="1" w:styleId="Style1">
    <w:name w:val="Style1"/>
    <w:basedOn w:val="ListParagraph"/>
    <w:link w:val="Style1Char"/>
    <w:qFormat/>
    <w:rsid w:val="00775216"/>
    <w:pPr>
      <w:spacing w:after="150"/>
      <w:ind w:left="284" w:hanging="284"/>
    </w:pPr>
    <w:rPr>
      <w:rFonts w:ascii="Arial" w:hAnsi="Arial" w:cs="Arial"/>
      <w:iCs/>
      <w:color w:val="3C763D"/>
      <w:sz w:val="21"/>
      <w:szCs w:val="21"/>
      <w:lang w:val="en-GB" w:eastAsia="en-GB"/>
    </w:rPr>
  </w:style>
  <w:style w:type="character" w:customStyle="1" w:styleId="Style1Char">
    <w:name w:val="Style1 Char"/>
    <w:basedOn w:val="ListParagraphChar"/>
    <w:link w:val="Style1"/>
    <w:rsid w:val="00775216"/>
    <w:rPr>
      <w:rFonts w:ascii="Arial" w:hAnsi="Arial" w:cs="Arial"/>
      <w:iCs/>
      <w:color w:val="3C763D"/>
      <w:sz w:val="21"/>
      <w:szCs w:val="21"/>
      <w:lang w:val="en-GB" w:eastAsia="en-GB"/>
    </w:rPr>
  </w:style>
  <w:style w:type="table" w:styleId="MediumList2-Accent1">
    <w:name w:val="Medium List 2 Accent 1"/>
    <w:basedOn w:val="TableNormal"/>
    <w:uiPriority w:val="66"/>
    <w:rsid w:val="00761545"/>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76154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6">
    <w:name w:val="Light List Accent 6"/>
    <w:basedOn w:val="TableNormal"/>
    <w:uiPriority w:val="61"/>
    <w:rsid w:val="0076154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76154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76154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7615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5">
    <w:name w:val="Medium List 2 Accent 5"/>
    <w:basedOn w:val="TableNormal"/>
    <w:uiPriority w:val="66"/>
    <w:rsid w:val="0076154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6">
    <w:name w:val="Light Shading Accent 6"/>
    <w:basedOn w:val="TableNormal"/>
    <w:uiPriority w:val="60"/>
    <w:rsid w:val="009523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95232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DF2A22"/>
    <w:rPr>
      <w:color w:val="808080"/>
    </w:rPr>
  </w:style>
  <w:style w:type="character" w:customStyle="1" w:styleId="SebutanYangBelumTerselesaikan1">
    <w:name w:val="Sebutan Yang Belum Terselesaikan1"/>
    <w:basedOn w:val="DefaultParagraphFont"/>
    <w:uiPriority w:val="99"/>
    <w:semiHidden/>
    <w:unhideWhenUsed/>
    <w:rsid w:val="000D13D5"/>
    <w:rPr>
      <w:color w:val="605E5C"/>
      <w:shd w:val="clear" w:color="auto" w:fill="E1DFDD"/>
    </w:rPr>
  </w:style>
  <w:style w:type="paragraph" w:styleId="BodyText">
    <w:name w:val="Body Text"/>
    <w:basedOn w:val="Normal"/>
    <w:link w:val="BodyTextChar"/>
    <w:uiPriority w:val="1"/>
    <w:qFormat/>
    <w:rsid w:val="007729A1"/>
    <w:pPr>
      <w:widowControl w:val="0"/>
      <w:autoSpaceDE w:val="0"/>
      <w:autoSpaceDN w:val="0"/>
      <w:jc w:val="both"/>
    </w:pPr>
  </w:style>
  <w:style w:type="character" w:customStyle="1" w:styleId="BodyTextChar">
    <w:name w:val="Body Text Char"/>
    <w:basedOn w:val="DefaultParagraphFont"/>
    <w:link w:val="BodyText"/>
    <w:uiPriority w:val="1"/>
    <w:rsid w:val="007729A1"/>
  </w:style>
  <w:style w:type="character" w:customStyle="1" w:styleId="markedcontent">
    <w:name w:val="markedcontent"/>
    <w:rsid w:val="007729A1"/>
    <w:rPr>
      <w:rFonts w:cs="Times New Roman"/>
    </w:rPr>
  </w:style>
  <w:style w:type="paragraph" w:customStyle="1" w:styleId="TableParagraph">
    <w:name w:val="Table Paragraph"/>
    <w:basedOn w:val="Normal"/>
    <w:uiPriority w:val="1"/>
    <w:qFormat/>
    <w:rsid w:val="001B3B86"/>
    <w:pPr>
      <w:widowControl w:val="0"/>
      <w:autoSpaceDE w:val="0"/>
      <w:autoSpaceDN w:val="0"/>
    </w:pPr>
    <w:rPr>
      <w:sz w:val="22"/>
      <w:szCs w:val="22"/>
    </w:rPr>
  </w:style>
  <w:style w:type="paragraph" w:styleId="NoSpacing">
    <w:name w:val="No Spacing"/>
    <w:uiPriority w:val="1"/>
    <w:qFormat/>
    <w:rsid w:val="001B3B86"/>
    <w:rPr>
      <w:rFonts w:ascii="Calibri" w:hAnsi="Calibri"/>
      <w:sz w:val="22"/>
      <w:szCs w:val="22"/>
      <w:lang w:val="id-ID"/>
    </w:rPr>
  </w:style>
  <w:style w:type="paragraph" w:customStyle="1" w:styleId="ListParagraph1">
    <w:name w:val="List Paragraph1"/>
    <w:basedOn w:val="Normal"/>
    <w:qFormat/>
    <w:rsid w:val="001B3B86"/>
    <w:pPr>
      <w:spacing w:after="200" w:line="276" w:lineRule="auto"/>
      <w:ind w:left="720"/>
      <w:contextualSpacing/>
    </w:pPr>
    <w:rPr>
      <w:rFonts w:ascii="Calibri" w:hAnsi="Calibri"/>
      <w:sz w:val="22"/>
      <w:szCs w:val="22"/>
    </w:rPr>
  </w:style>
  <w:style w:type="paragraph" w:styleId="TOC2">
    <w:name w:val="toc 2"/>
    <w:basedOn w:val="Normal"/>
    <w:next w:val="Normal"/>
    <w:autoRedefine/>
    <w:uiPriority w:val="39"/>
    <w:unhideWhenUsed/>
    <w:rsid w:val="001B3B86"/>
    <w:pPr>
      <w:tabs>
        <w:tab w:val="left" w:pos="709"/>
        <w:tab w:val="right" w:leader="dot" w:pos="7927"/>
      </w:tabs>
      <w:spacing w:after="100" w:line="259" w:lineRule="auto"/>
      <w:ind w:left="426"/>
    </w:pPr>
    <w:rPr>
      <w:rFonts w:ascii="Calibri" w:hAnsi="Calibri"/>
      <w:sz w:val="22"/>
      <w:szCs w:val="22"/>
    </w:rPr>
  </w:style>
  <w:style w:type="paragraph" w:styleId="TOCHeading">
    <w:name w:val="TOC Heading"/>
    <w:basedOn w:val="Heading1"/>
    <w:next w:val="Normal"/>
    <w:uiPriority w:val="39"/>
    <w:unhideWhenUsed/>
    <w:qFormat/>
    <w:rsid w:val="001B3B86"/>
    <w:pPr>
      <w:keepLines/>
      <w:numPr>
        <w:numId w:val="0"/>
      </w:numPr>
      <w:spacing w:after="0" w:line="259" w:lineRule="auto"/>
      <w:outlineLvl w:val="9"/>
    </w:pPr>
    <w:rPr>
      <w:rFonts w:ascii="Cambria" w:eastAsia="Times New Roman" w:hAnsi="Cambria" w:cs="Times New Roman"/>
      <w:b w:val="0"/>
      <w:bCs w:val="0"/>
      <w:color w:val="365F91"/>
      <w:kern w:val="0"/>
    </w:rPr>
  </w:style>
  <w:style w:type="paragraph" w:styleId="TOC1">
    <w:name w:val="toc 1"/>
    <w:basedOn w:val="Normal"/>
    <w:next w:val="Normal"/>
    <w:autoRedefine/>
    <w:uiPriority w:val="39"/>
    <w:unhideWhenUsed/>
    <w:rsid w:val="001B3B86"/>
    <w:pPr>
      <w:spacing w:after="100" w:line="259" w:lineRule="auto"/>
    </w:pPr>
    <w:rPr>
      <w:rFonts w:ascii="Calibri" w:hAnsi="Calibri"/>
      <w:sz w:val="22"/>
      <w:szCs w:val="22"/>
    </w:rPr>
  </w:style>
  <w:style w:type="character" w:customStyle="1" w:styleId="EndnoteTextChar">
    <w:name w:val="Endnote Text Char"/>
    <w:basedOn w:val="DefaultParagraphFont"/>
    <w:link w:val="EndnoteText"/>
    <w:uiPriority w:val="99"/>
    <w:semiHidden/>
    <w:rsid w:val="001B3B86"/>
    <w:rPr>
      <w:rFonts w:ascii="Calibri" w:hAnsi="Calibri"/>
      <w:lang w:val="id-ID"/>
    </w:rPr>
  </w:style>
  <w:style w:type="paragraph" w:styleId="EndnoteText">
    <w:name w:val="endnote text"/>
    <w:basedOn w:val="Normal"/>
    <w:link w:val="EndnoteTextChar"/>
    <w:uiPriority w:val="99"/>
    <w:semiHidden/>
    <w:unhideWhenUsed/>
    <w:rsid w:val="001B3B86"/>
    <w:pPr>
      <w:spacing w:line="360" w:lineRule="auto"/>
      <w:ind w:firstLine="720"/>
      <w:jc w:val="both"/>
    </w:pPr>
    <w:rPr>
      <w:rFonts w:ascii="Calibri" w:hAnsi="Calibri"/>
      <w:lang w:val="id-ID"/>
    </w:rPr>
  </w:style>
  <w:style w:type="character" w:customStyle="1" w:styleId="y2iqfc">
    <w:name w:val="y2iqfc"/>
    <w:rsid w:val="001B3B86"/>
    <w:rPr>
      <w:rFonts w:cs="Times New Roman"/>
    </w:rPr>
  </w:style>
  <w:style w:type="character" w:customStyle="1" w:styleId="apple-converted-space">
    <w:name w:val="apple-converted-space"/>
    <w:basedOn w:val="DefaultParagraphFont"/>
    <w:rsid w:val="000C0329"/>
  </w:style>
  <w:style w:type="character" w:styleId="UnresolvedMention">
    <w:name w:val="Unresolved Mention"/>
    <w:basedOn w:val="DefaultParagraphFont"/>
    <w:uiPriority w:val="99"/>
    <w:semiHidden/>
    <w:unhideWhenUsed/>
    <w:rsid w:val="0035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740">
      <w:bodyDiv w:val="1"/>
      <w:marLeft w:val="0"/>
      <w:marRight w:val="0"/>
      <w:marTop w:val="0"/>
      <w:marBottom w:val="0"/>
      <w:divBdr>
        <w:top w:val="none" w:sz="0" w:space="0" w:color="auto"/>
        <w:left w:val="none" w:sz="0" w:space="0" w:color="auto"/>
        <w:bottom w:val="none" w:sz="0" w:space="0" w:color="auto"/>
        <w:right w:val="none" w:sz="0" w:space="0" w:color="auto"/>
      </w:divBdr>
    </w:div>
    <w:div w:id="132143621">
      <w:bodyDiv w:val="1"/>
      <w:marLeft w:val="0"/>
      <w:marRight w:val="0"/>
      <w:marTop w:val="0"/>
      <w:marBottom w:val="0"/>
      <w:divBdr>
        <w:top w:val="none" w:sz="0" w:space="0" w:color="auto"/>
        <w:left w:val="none" w:sz="0" w:space="0" w:color="auto"/>
        <w:bottom w:val="none" w:sz="0" w:space="0" w:color="auto"/>
        <w:right w:val="none" w:sz="0" w:space="0" w:color="auto"/>
      </w:divBdr>
    </w:div>
    <w:div w:id="835609694">
      <w:bodyDiv w:val="1"/>
      <w:marLeft w:val="0"/>
      <w:marRight w:val="0"/>
      <w:marTop w:val="0"/>
      <w:marBottom w:val="0"/>
      <w:divBdr>
        <w:top w:val="none" w:sz="0" w:space="0" w:color="auto"/>
        <w:left w:val="none" w:sz="0" w:space="0" w:color="auto"/>
        <w:bottom w:val="none" w:sz="0" w:space="0" w:color="auto"/>
        <w:right w:val="none" w:sz="0" w:space="0" w:color="auto"/>
      </w:divBdr>
    </w:div>
    <w:div w:id="1126041344">
      <w:bodyDiv w:val="1"/>
      <w:marLeft w:val="0"/>
      <w:marRight w:val="0"/>
      <w:marTop w:val="0"/>
      <w:marBottom w:val="0"/>
      <w:divBdr>
        <w:top w:val="none" w:sz="0" w:space="0" w:color="auto"/>
        <w:left w:val="none" w:sz="0" w:space="0" w:color="auto"/>
        <w:bottom w:val="none" w:sz="0" w:space="0" w:color="auto"/>
        <w:right w:val="none" w:sz="0" w:space="0" w:color="auto"/>
      </w:divBdr>
    </w:div>
    <w:div w:id="1473592852">
      <w:bodyDiv w:val="1"/>
      <w:marLeft w:val="0"/>
      <w:marRight w:val="0"/>
      <w:marTop w:val="0"/>
      <w:marBottom w:val="0"/>
      <w:divBdr>
        <w:top w:val="none" w:sz="0" w:space="0" w:color="auto"/>
        <w:left w:val="none" w:sz="0" w:space="0" w:color="auto"/>
        <w:bottom w:val="none" w:sz="0" w:space="0" w:color="auto"/>
        <w:right w:val="none" w:sz="0" w:space="0" w:color="auto"/>
      </w:divBdr>
    </w:div>
    <w:div w:id="1532961809">
      <w:bodyDiv w:val="1"/>
      <w:marLeft w:val="0"/>
      <w:marRight w:val="0"/>
      <w:marTop w:val="0"/>
      <w:marBottom w:val="0"/>
      <w:divBdr>
        <w:top w:val="none" w:sz="0" w:space="0" w:color="auto"/>
        <w:left w:val="none" w:sz="0" w:space="0" w:color="auto"/>
        <w:bottom w:val="none" w:sz="0" w:space="0" w:color="auto"/>
        <w:right w:val="none" w:sz="0" w:space="0" w:color="auto"/>
      </w:divBdr>
    </w:div>
    <w:div w:id="1657606466">
      <w:bodyDiv w:val="1"/>
      <w:marLeft w:val="0"/>
      <w:marRight w:val="0"/>
      <w:marTop w:val="0"/>
      <w:marBottom w:val="0"/>
      <w:divBdr>
        <w:top w:val="none" w:sz="0" w:space="0" w:color="auto"/>
        <w:left w:val="none" w:sz="0" w:space="0" w:color="auto"/>
        <w:bottom w:val="none" w:sz="0" w:space="0" w:color="auto"/>
        <w:right w:val="none" w:sz="0" w:space="0" w:color="auto"/>
      </w:divBdr>
    </w:div>
    <w:div w:id="1803376588">
      <w:bodyDiv w:val="1"/>
      <w:marLeft w:val="0"/>
      <w:marRight w:val="0"/>
      <w:marTop w:val="0"/>
      <w:marBottom w:val="0"/>
      <w:divBdr>
        <w:top w:val="none" w:sz="0" w:space="0" w:color="auto"/>
        <w:left w:val="none" w:sz="0" w:space="0" w:color="auto"/>
        <w:bottom w:val="none" w:sz="0" w:space="0" w:color="auto"/>
        <w:right w:val="none" w:sz="0" w:space="0" w:color="auto"/>
      </w:divBdr>
      <w:divsChild>
        <w:div w:id="1684747279">
          <w:marLeft w:val="0"/>
          <w:marRight w:val="0"/>
          <w:marTop w:val="0"/>
          <w:marBottom w:val="0"/>
          <w:divBdr>
            <w:top w:val="none" w:sz="0" w:space="0" w:color="auto"/>
            <w:left w:val="none" w:sz="0" w:space="0" w:color="auto"/>
            <w:bottom w:val="none" w:sz="0" w:space="0" w:color="auto"/>
            <w:right w:val="none" w:sz="0" w:space="0" w:color="auto"/>
          </w:divBdr>
        </w:div>
        <w:div w:id="948708575">
          <w:marLeft w:val="0"/>
          <w:marRight w:val="0"/>
          <w:marTop w:val="0"/>
          <w:marBottom w:val="0"/>
          <w:divBdr>
            <w:top w:val="none" w:sz="0" w:space="0" w:color="auto"/>
            <w:left w:val="none" w:sz="0" w:space="0" w:color="auto"/>
            <w:bottom w:val="none" w:sz="0" w:space="0" w:color="auto"/>
            <w:right w:val="none" w:sz="0" w:space="0" w:color="auto"/>
          </w:divBdr>
        </w:div>
        <w:div w:id="71707819">
          <w:marLeft w:val="0"/>
          <w:marRight w:val="0"/>
          <w:marTop w:val="0"/>
          <w:marBottom w:val="0"/>
          <w:divBdr>
            <w:top w:val="none" w:sz="0" w:space="0" w:color="auto"/>
            <w:left w:val="none" w:sz="0" w:space="0" w:color="auto"/>
            <w:bottom w:val="none" w:sz="0" w:space="0" w:color="auto"/>
            <w:right w:val="none" w:sz="0" w:space="0" w:color="auto"/>
          </w:divBdr>
        </w:div>
        <w:div w:id="534083558">
          <w:marLeft w:val="0"/>
          <w:marRight w:val="0"/>
          <w:marTop w:val="0"/>
          <w:marBottom w:val="0"/>
          <w:divBdr>
            <w:top w:val="none" w:sz="0" w:space="0" w:color="auto"/>
            <w:left w:val="none" w:sz="0" w:space="0" w:color="auto"/>
            <w:bottom w:val="none" w:sz="0" w:space="0" w:color="auto"/>
            <w:right w:val="none" w:sz="0" w:space="0" w:color="auto"/>
          </w:divBdr>
        </w:div>
        <w:div w:id="1764763751">
          <w:marLeft w:val="0"/>
          <w:marRight w:val="0"/>
          <w:marTop w:val="0"/>
          <w:marBottom w:val="0"/>
          <w:divBdr>
            <w:top w:val="none" w:sz="0" w:space="0" w:color="auto"/>
            <w:left w:val="none" w:sz="0" w:space="0" w:color="auto"/>
            <w:bottom w:val="none" w:sz="0" w:space="0" w:color="auto"/>
            <w:right w:val="none" w:sz="0" w:space="0" w:color="auto"/>
          </w:divBdr>
        </w:div>
        <w:div w:id="319044107">
          <w:marLeft w:val="0"/>
          <w:marRight w:val="0"/>
          <w:marTop w:val="0"/>
          <w:marBottom w:val="0"/>
          <w:divBdr>
            <w:top w:val="none" w:sz="0" w:space="0" w:color="auto"/>
            <w:left w:val="none" w:sz="0" w:space="0" w:color="auto"/>
            <w:bottom w:val="none" w:sz="0" w:space="0" w:color="auto"/>
            <w:right w:val="none" w:sz="0" w:space="0" w:color="auto"/>
          </w:divBdr>
        </w:div>
        <w:div w:id="1055155784">
          <w:marLeft w:val="0"/>
          <w:marRight w:val="0"/>
          <w:marTop w:val="0"/>
          <w:marBottom w:val="0"/>
          <w:divBdr>
            <w:top w:val="none" w:sz="0" w:space="0" w:color="auto"/>
            <w:left w:val="none" w:sz="0" w:space="0" w:color="auto"/>
            <w:bottom w:val="none" w:sz="0" w:space="0" w:color="auto"/>
            <w:right w:val="none" w:sz="0" w:space="0" w:color="auto"/>
          </w:divBdr>
        </w:div>
        <w:div w:id="2052411858">
          <w:marLeft w:val="0"/>
          <w:marRight w:val="0"/>
          <w:marTop w:val="0"/>
          <w:marBottom w:val="0"/>
          <w:divBdr>
            <w:top w:val="none" w:sz="0" w:space="0" w:color="auto"/>
            <w:left w:val="none" w:sz="0" w:space="0" w:color="auto"/>
            <w:bottom w:val="none" w:sz="0" w:space="0" w:color="auto"/>
            <w:right w:val="none" w:sz="0" w:space="0" w:color="auto"/>
          </w:divBdr>
        </w:div>
        <w:div w:id="2138791456">
          <w:marLeft w:val="0"/>
          <w:marRight w:val="0"/>
          <w:marTop w:val="0"/>
          <w:marBottom w:val="0"/>
          <w:divBdr>
            <w:top w:val="none" w:sz="0" w:space="0" w:color="auto"/>
            <w:left w:val="none" w:sz="0" w:space="0" w:color="auto"/>
            <w:bottom w:val="none" w:sz="0" w:space="0" w:color="auto"/>
            <w:right w:val="none" w:sz="0" w:space="0" w:color="auto"/>
          </w:divBdr>
        </w:div>
        <w:div w:id="283270855">
          <w:marLeft w:val="0"/>
          <w:marRight w:val="0"/>
          <w:marTop w:val="0"/>
          <w:marBottom w:val="0"/>
          <w:divBdr>
            <w:top w:val="none" w:sz="0" w:space="0" w:color="auto"/>
            <w:left w:val="none" w:sz="0" w:space="0" w:color="auto"/>
            <w:bottom w:val="none" w:sz="0" w:space="0" w:color="auto"/>
            <w:right w:val="none" w:sz="0" w:space="0" w:color="auto"/>
          </w:divBdr>
        </w:div>
        <w:div w:id="641738676">
          <w:marLeft w:val="0"/>
          <w:marRight w:val="0"/>
          <w:marTop w:val="0"/>
          <w:marBottom w:val="0"/>
          <w:divBdr>
            <w:top w:val="none" w:sz="0" w:space="0" w:color="auto"/>
            <w:left w:val="none" w:sz="0" w:space="0" w:color="auto"/>
            <w:bottom w:val="none" w:sz="0" w:space="0" w:color="auto"/>
            <w:right w:val="none" w:sz="0" w:space="0" w:color="auto"/>
          </w:divBdr>
        </w:div>
        <w:div w:id="757285862">
          <w:marLeft w:val="0"/>
          <w:marRight w:val="0"/>
          <w:marTop w:val="0"/>
          <w:marBottom w:val="0"/>
          <w:divBdr>
            <w:top w:val="none" w:sz="0" w:space="0" w:color="auto"/>
            <w:left w:val="none" w:sz="0" w:space="0" w:color="auto"/>
            <w:bottom w:val="none" w:sz="0" w:space="0" w:color="auto"/>
            <w:right w:val="none" w:sz="0" w:space="0" w:color="auto"/>
          </w:divBdr>
        </w:div>
        <w:div w:id="1839998035">
          <w:marLeft w:val="0"/>
          <w:marRight w:val="0"/>
          <w:marTop w:val="0"/>
          <w:marBottom w:val="0"/>
          <w:divBdr>
            <w:top w:val="none" w:sz="0" w:space="0" w:color="auto"/>
            <w:left w:val="none" w:sz="0" w:space="0" w:color="auto"/>
            <w:bottom w:val="none" w:sz="0" w:space="0" w:color="auto"/>
            <w:right w:val="none" w:sz="0" w:space="0" w:color="auto"/>
          </w:divBdr>
        </w:div>
        <w:div w:id="505245742">
          <w:marLeft w:val="0"/>
          <w:marRight w:val="0"/>
          <w:marTop w:val="0"/>
          <w:marBottom w:val="0"/>
          <w:divBdr>
            <w:top w:val="none" w:sz="0" w:space="0" w:color="auto"/>
            <w:left w:val="none" w:sz="0" w:space="0" w:color="auto"/>
            <w:bottom w:val="none" w:sz="0" w:space="0" w:color="auto"/>
            <w:right w:val="none" w:sz="0" w:space="0" w:color="auto"/>
          </w:divBdr>
        </w:div>
        <w:div w:id="736322835">
          <w:marLeft w:val="0"/>
          <w:marRight w:val="0"/>
          <w:marTop w:val="0"/>
          <w:marBottom w:val="0"/>
          <w:divBdr>
            <w:top w:val="none" w:sz="0" w:space="0" w:color="auto"/>
            <w:left w:val="none" w:sz="0" w:space="0" w:color="auto"/>
            <w:bottom w:val="none" w:sz="0" w:space="0" w:color="auto"/>
            <w:right w:val="none" w:sz="0" w:space="0" w:color="auto"/>
          </w:divBdr>
        </w:div>
        <w:div w:id="983974052">
          <w:marLeft w:val="0"/>
          <w:marRight w:val="0"/>
          <w:marTop w:val="0"/>
          <w:marBottom w:val="0"/>
          <w:divBdr>
            <w:top w:val="none" w:sz="0" w:space="0" w:color="auto"/>
            <w:left w:val="none" w:sz="0" w:space="0" w:color="auto"/>
            <w:bottom w:val="none" w:sz="0" w:space="0" w:color="auto"/>
            <w:right w:val="none" w:sz="0" w:space="0" w:color="auto"/>
          </w:divBdr>
        </w:div>
        <w:div w:id="1696731735">
          <w:marLeft w:val="0"/>
          <w:marRight w:val="0"/>
          <w:marTop w:val="0"/>
          <w:marBottom w:val="0"/>
          <w:divBdr>
            <w:top w:val="none" w:sz="0" w:space="0" w:color="auto"/>
            <w:left w:val="none" w:sz="0" w:space="0" w:color="auto"/>
            <w:bottom w:val="none" w:sz="0" w:space="0" w:color="auto"/>
            <w:right w:val="none" w:sz="0" w:space="0" w:color="auto"/>
          </w:divBdr>
        </w:div>
        <w:div w:id="664165476">
          <w:marLeft w:val="0"/>
          <w:marRight w:val="0"/>
          <w:marTop w:val="0"/>
          <w:marBottom w:val="0"/>
          <w:divBdr>
            <w:top w:val="none" w:sz="0" w:space="0" w:color="auto"/>
            <w:left w:val="none" w:sz="0" w:space="0" w:color="auto"/>
            <w:bottom w:val="none" w:sz="0" w:space="0" w:color="auto"/>
            <w:right w:val="none" w:sz="0" w:space="0" w:color="auto"/>
          </w:divBdr>
        </w:div>
        <w:div w:id="401946929">
          <w:marLeft w:val="0"/>
          <w:marRight w:val="0"/>
          <w:marTop w:val="0"/>
          <w:marBottom w:val="0"/>
          <w:divBdr>
            <w:top w:val="none" w:sz="0" w:space="0" w:color="auto"/>
            <w:left w:val="none" w:sz="0" w:space="0" w:color="auto"/>
            <w:bottom w:val="none" w:sz="0" w:space="0" w:color="auto"/>
            <w:right w:val="none" w:sz="0" w:space="0" w:color="auto"/>
          </w:divBdr>
        </w:div>
        <w:div w:id="924999335">
          <w:marLeft w:val="0"/>
          <w:marRight w:val="0"/>
          <w:marTop w:val="0"/>
          <w:marBottom w:val="0"/>
          <w:divBdr>
            <w:top w:val="none" w:sz="0" w:space="0" w:color="auto"/>
            <w:left w:val="none" w:sz="0" w:space="0" w:color="auto"/>
            <w:bottom w:val="none" w:sz="0" w:space="0" w:color="auto"/>
            <w:right w:val="none" w:sz="0" w:space="0" w:color="auto"/>
          </w:divBdr>
        </w:div>
        <w:div w:id="1186093261">
          <w:marLeft w:val="0"/>
          <w:marRight w:val="0"/>
          <w:marTop w:val="0"/>
          <w:marBottom w:val="0"/>
          <w:divBdr>
            <w:top w:val="none" w:sz="0" w:space="0" w:color="auto"/>
            <w:left w:val="none" w:sz="0" w:space="0" w:color="auto"/>
            <w:bottom w:val="none" w:sz="0" w:space="0" w:color="auto"/>
            <w:right w:val="none" w:sz="0" w:space="0" w:color="auto"/>
          </w:divBdr>
        </w:div>
        <w:div w:id="1666084509">
          <w:marLeft w:val="0"/>
          <w:marRight w:val="0"/>
          <w:marTop w:val="0"/>
          <w:marBottom w:val="0"/>
          <w:divBdr>
            <w:top w:val="none" w:sz="0" w:space="0" w:color="auto"/>
            <w:left w:val="none" w:sz="0" w:space="0" w:color="auto"/>
            <w:bottom w:val="none" w:sz="0" w:space="0" w:color="auto"/>
            <w:right w:val="none" w:sz="0" w:space="0" w:color="auto"/>
          </w:divBdr>
        </w:div>
        <w:div w:id="332413570">
          <w:marLeft w:val="0"/>
          <w:marRight w:val="0"/>
          <w:marTop w:val="0"/>
          <w:marBottom w:val="0"/>
          <w:divBdr>
            <w:top w:val="none" w:sz="0" w:space="0" w:color="auto"/>
            <w:left w:val="none" w:sz="0" w:space="0" w:color="auto"/>
            <w:bottom w:val="none" w:sz="0" w:space="0" w:color="auto"/>
            <w:right w:val="none" w:sz="0" w:space="0" w:color="auto"/>
          </w:divBdr>
        </w:div>
        <w:div w:id="770051120">
          <w:marLeft w:val="0"/>
          <w:marRight w:val="0"/>
          <w:marTop w:val="0"/>
          <w:marBottom w:val="0"/>
          <w:divBdr>
            <w:top w:val="none" w:sz="0" w:space="0" w:color="auto"/>
            <w:left w:val="none" w:sz="0" w:space="0" w:color="auto"/>
            <w:bottom w:val="none" w:sz="0" w:space="0" w:color="auto"/>
            <w:right w:val="none" w:sz="0" w:space="0" w:color="auto"/>
          </w:divBdr>
        </w:div>
        <w:div w:id="720904942">
          <w:marLeft w:val="0"/>
          <w:marRight w:val="0"/>
          <w:marTop w:val="0"/>
          <w:marBottom w:val="0"/>
          <w:divBdr>
            <w:top w:val="none" w:sz="0" w:space="0" w:color="auto"/>
            <w:left w:val="none" w:sz="0" w:space="0" w:color="auto"/>
            <w:bottom w:val="none" w:sz="0" w:space="0" w:color="auto"/>
            <w:right w:val="none" w:sz="0" w:space="0" w:color="auto"/>
          </w:divBdr>
        </w:div>
        <w:div w:id="355425561">
          <w:marLeft w:val="0"/>
          <w:marRight w:val="0"/>
          <w:marTop w:val="0"/>
          <w:marBottom w:val="0"/>
          <w:divBdr>
            <w:top w:val="none" w:sz="0" w:space="0" w:color="auto"/>
            <w:left w:val="none" w:sz="0" w:space="0" w:color="auto"/>
            <w:bottom w:val="none" w:sz="0" w:space="0" w:color="auto"/>
            <w:right w:val="none" w:sz="0" w:space="0" w:color="auto"/>
          </w:divBdr>
        </w:div>
        <w:div w:id="770199920">
          <w:marLeft w:val="0"/>
          <w:marRight w:val="0"/>
          <w:marTop w:val="0"/>
          <w:marBottom w:val="0"/>
          <w:divBdr>
            <w:top w:val="none" w:sz="0" w:space="0" w:color="auto"/>
            <w:left w:val="none" w:sz="0" w:space="0" w:color="auto"/>
            <w:bottom w:val="none" w:sz="0" w:space="0" w:color="auto"/>
            <w:right w:val="none" w:sz="0" w:space="0" w:color="auto"/>
          </w:divBdr>
        </w:div>
        <w:div w:id="1395204534">
          <w:marLeft w:val="0"/>
          <w:marRight w:val="0"/>
          <w:marTop w:val="0"/>
          <w:marBottom w:val="0"/>
          <w:divBdr>
            <w:top w:val="none" w:sz="0" w:space="0" w:color="auto"/>
            <w:left w:val="none" w:sz="0" w:space="0" w:color="auto"/>
            <w:bottom w:val="none" w:sz="0" w:space="0" w:color="auto"/>
            <w:right w:val="none" w:sz="0" w:space="0" w:color="auto"/>
          </w:divBdr>
        </w:div>
        <w:div w:id="1243181449">
          <w:marLeft w:val="0"/>
          <w:marRight w:val="0"/>
          <w:marTop w:val="0"/>
          <w:marBottom w:val="0"/>
          <w:divBdr>
            <w:top w:val="none" w:sz="0" w:space="0" w:color="auto"/>
            <w:left w:val="none" w:sz="0" w:space="0" w:color="auto"/>
            <w:bottom w:val="none" w:sz="0" w:space="0" w:color="auto"/>
            <w:right w:val="none" w:sz="0" w:space="0" w:color="auto"/>
          </w:divBdr>
        </w:div>
        <w:div w:id="1284381427">
          <w:marLeft w:val="0"/>
          <w:marRight w:val="0"/>
          <w:marTop w:val="0"/>
          <w:marBottom w:val="0"/>
          <w:divBdr>
            <w:top w:val="none" w:sz="0" w:space="0" w:color="auto"/>
            <w:left w:val="none" w:sz="0" w:space="0" w:color="auto"/>
            <w:bottom w:val="none" w:sz="0" w:space="0" w:color="auto"/>
            <w:right w:val="none" w:sz="0" w:space="0" w:color="auto"/>
          </w:divBdr>
        </w:div>
        <w:div w:id="2029258702">
          <w:marLeft w:val="0"/>
          <w:marRight w:val="0"/>
          <w:marTop w:val="0"/>
          <w:marBottom w:val="0"/>
          <w:divBdr>
            <w:top w:val="none" w:sz="0" w:space="0" w:color="auto"/>
            <w:left w:val="none" w:sz="0" w:space="0" w:color="auto"/>
            <w:bottom w:val="none" w:sz="0" w:space="0" w:color="auto"/>
            <w:right w:val="none" w:sz="0" w:space="0" w:color="auto"/>
          </w:divBdr>
        </w:div>
        <w:div w:id="1849326036">
          <w:marLeft w:val="0"/>
          <w:marRight w:val="0"/>
          <w:marTop w:val="0"/>
          <w:marBottom w:val="0"/>
          <w:divBdr>
            <w:top w:val="none" w:sz="0" w:space="0" w:color="auto"/>
            <w:left w:val="none" w:sz="0" w:space="0" w:color="auto"/>
            <w:bottom w:val="none" w:sz="0" w:space="0" w:color="auto"/>
            <w:right w:val="none" w:sz="0" w:space="0" w:color="auto"/>
          </w:divBdr>
        </w:div>
        <w:div w:id="1494951800">
          <w:marLeft w:val="0"/>
          <w:marRight w:val="0"/>
          <w:marTop w:val="0"/>
          <w:marBottom w:val="0"/>
          <w:divBdr>
            <w:top w:val="none" w:sz="0" w:space="0" w:color="auto"/>
            <w:left w:val="none" w:sz="0" w:space="0" w:color="auto"/>
            <w:bottom w:val="none" w:sz="0" w:space="0" w:color="auto"/>
            <w:right w:val="none" w:sz="0" w:space="0" w:color="auto"/>
          </w:divBdr>
        </w:div>
        <w:div w:id="1244143801">
          <w:marLeft w:val="0"/>
          <w:marRight w:val="0"/>
          <w:marTop w:val="0"/>
          <w:marBottom w:val="0"/>
          <w:divBdr>
            <w:top w:val="none" w:sz="0" w:space="0" w:color="auto"/>
            <w:left w:val="none" w:sz="0" w:space="0" w:color="auto"/>
            <w:bottom w:val="none" w:sz="0" w:space="0" w:color="auto"/>
            <w:right w:val="none" w:sz="0" w:space="0" w:color="auto"/>
          </w:divBdr>
        </w:div>
        <w:div w:id="1546989366">
          <w:marLeft w:val="0"/>
          <w:marRight w:val="0"/>
          <w:marTop w:val="0"/>
          <w:marBottom w:val="0"/>
          <w:divBdr>
            <w:top w:val="none" w:sz="0" w:space="0" w:color="auto"/>
            <w:left w:val="none" w:sz="0" w:space="0" w:color="auto"/>
            <w:bottom w:val="none" w:sz="0" w:space="0" w:color="auto"/>
            <w:right w:val="none" w:sz="0" w:space="0" w:color="auto"/>
          </w:divBdr>
        </w:div>
        <w:div w:id="1310862237">
          <w:marLeft w:val="0"/>
          <w:marRight w:val="0"/>
          <w:marTop w:val="0"/>
          <w:marBottom w:val="0"/>
          <w:divBdr>
            <w:top w:val="none" w:sz="0" w:space="0" w:color="auto"/>
            <w:left w:val="none" w:sz="0" w:space="0" w:color="auto"/>
            <w:bottom w:val="none" w:sz="0" w:space="0" w:color="auto"/>
            <w:right w:val="none" w:sz="0" w:space="0" w:color="auto"/>
          </w:divBdr>
        </w:div>
        <w:div w:id="909730758">
          <w:marLeft w:val="0"/>
          <w:marRight w:val="0"/>
          <w:marTop w:val="0"/>
          <w:marBottom w:val="0"/>
          <w:divBdr>
            <w:top w:val="none" w:sz="0" w:space="0" w:color="auto"/>
            <w:left w:val="none" w:sz="0" w:space="0" w:color="auto"/>
            <w:bottom w:val="none" w:sz="0" w:space="0" w:color="auto"/>
            <w:right w:val="none" w:sz="0" w:space="0" w:color="auto"/>
          </w:divBdr>
        </w:div>
        <w:div w:id="904989572">
          <w:marLeft w:val="0"/>
          <w:marRight w:val="0"/>
          <w:marTop w:val="0"/>
          <w:marBottom w:val="0"/>
          <w:divBdr>
            <w:top w:val="none" w:sz="0" w:space="0" w:color="auto"/>
            <w:left w:val="none" w:sz="0" w:space="0" w:color="auto"/>
            <w:bottom w:val="none" w:sz="0" w:space="0" w:color="auto"/>
            <w:right w:val="none" w:sz="0" w:space="0" w:color="auto"/>
          </w:divBdr>
        </w:div>
        <w:div w:id="1181044689">
          <w:marLeft w:val="0"/>
          <w:marRight w:val="0"/>
          <w:marTop w:val="0"/>
          <w:marBottom w:val="0"/>
          <w:divBdr>
            <w:top w:val="none" w:sz="0" w:space="0" w:color="auto"/>
            <w:left w:val="none" w:sz="0" w:space="0" w:color="auto"/>
            <w:bottom w:val="none" w:sz="0" w:space="0" w:color="auto"/>
            <w:right w:val="none" w:sz="0" w:space="0" w:color="auto"/>
          </w:divBdr>
        </w:div>
        <w:div w:id="825896210">
          <w:marLeft w:val="0"/>
          <w:marRight w:val="0"/>
          <w:marTop w:val="0"/>
          <w:marBottom w:val="0"/>
          <w:divBdr>
            <w:top w:val="none" w:sz="0" w:space="0" w:color="auto"/>
            <w:left w:val="none" w:sz="0" w:space="0" w:color="auto"/>
            <w:bottom w:val="none" w:sz="0" w:space="0" w:color="auto"/>
            <w:right w:val="none" w:sz="0" w:space="0" w:color="auto"/>
          </w:divBdr>
        </w:div>
        <w:div w:id="386803767">
          <w:marLeft w:val="0"/>
          <w:marRight w:val="0"/>
          <w:marTop w:val="0"/>
          <w:marBottom w:val="0"/>
          <w:divBdr>
            <w:top w:val="none" w:sz="0" w:space="0" w:color="auto"/>
            <w:left w:val="none" w:sz="0" w:space="0" w:color="auto"/>
            <w:bottom w:val="none" w:sz="0" w:space="0" w:color="auto"/>
            <w:right w:val="none" w:sz="0" w:space="0" w:color="auto"/>
          </w:divBdr>
        </w:div>
        <w:div w:id="1237209960">
          <w:marLeft w:val="0"/>
          <w:marRight w:val="0"/>
          <w:marTop w:val="0"/>
          <w:marBottom w:val="0"/>
          <w:divBdr>
            <w:top w:val="none" w:sz="0" w:space="0" w:color="auto"/>
            <w:left w:val="none" w:sz="0" w:space="0" w:color="auto"/>
            <w:bottom w:val="none" w:sz="0" w:space="0" w:color="auto"/>
            <w:right w:val="none" w:sz="0" w:space="0" w:color="auto"/>
          </w:divBdr>
        </w:div>
        <w:div w:id="1311059161">
          <w:marLeft w:val="0"/>
          <w:marRight w:val="0"/>
          <w:marTop w:val="0"/>
          <w:marBottom w:val="0"/>
          <w:divBdr>
            <w:top w:val="none" w:sz="0" w:space="0" w:color="auto"/>
            <w:left w:val="none" w:sz="0" w:space="0" w:color="auto"/>
            <w:bottom w:val="none" w:sz="0" w:space="0" w:color="auto"/>
            <w:right w:val="none" w:sz="0" w:space="0" w:color="auto"/>
          </w:divBdr>
        </w:div>
        <w:div w:id="487554786">
          <w:marLeft w:val="0"/>
          <w:marRight w:val="0"/>
          <w:marTop w:val="0"/>
          <w:marBottom w:val="0"/>
          <w:divBdr>
            <w:top w:val="none" w:sz="0" w:space="0" w:color="auto"/>
            <w:left w:val="none" w:sz="0" w:space="0" w:color="auto"/>
            <w:bottom w:val="none" w:sz="0" w:space="0" w:color="auto"/>
            <w:right w:val="none" w:sz="0" w:space="0" w:color="auto"/>
          </w:divBdr>
        </w:div>
        <w:div w:id="1530100143">
          <w:marLeft w:val="0"/>
          <w:marRight w:val="0"/>
          <w:marTop w:val="0"/>
          <w:marBottom w:val="0"/>
          <w:divBdr>
            <w:top w:val="none" w:sz="0" w:space="0" w:color="auto"/>
            <w:left w:val="none" w:sz="0" w:space="0" w:color="auto"/>
            <w:bottom w:val="none" w:sz="0" w:space="0" w:color="auto"/>
            <w:right w:val="none" w:sz="0" w:space="0" w:color="auto"/>
          </w:divBdr>
        </w:div>
        <w:div w:id="1654866942">
          <w:marLeft w:val="0"/>
          <w:marRight w:val="0"/>
          <w:marTop w:val="0"/>
          <w:marBottom w:val="0"/>
          <w:divBdr>
            <w:top w:val="none" w:sz="0" w:space="0" w:color="auto"/>
            <w:left w:val="none" w:sz="0" w:space="0" w:color="auto"/>
            <w:bottom w:val="none" w:sz="0" w:space="0" w:color="auto"/>
            <w:right w:val="none" w:sz="0" w:space="0" w:color="auto"/>
          </w:divBdr>
        </w:div>
        <w:div w:id="2136554205">
          <w:marLeft w:val="0"/>
          <w:marRight w:val="0"/>
          <w:marTop w:val="0"/>
          <w:marBottom w:val="0"/>
          <w:divBdr>
            <w:top w:val="none" w:sz="0" w:space="0" w:color="auto"/>
            <w:left w:val="none" w:sz="0" w:space="0" w:color="auto"/>
            <w:bottom w:val="none" w:sz="0" w:space="0" w:color="auto"/>
            <w:right w:val="none" w:sz="0" w:space="0" w:color="auto"/>
          </w:divBdr>
        </w:div>
        <w:div w:id="1402286465">
          <w:marLeft w:val="0"/>
          <w:marRight w:val="0"/>
          <w:marTop w:val="0"/>
          <w:marBottom w:val="0"/>
          <w:divBdr>
            <w:top w:val="none" w:sz="0" w:space="0" w:color="auto"/>
            <w:left w:val="none" w:sz="0" w:space="0" w:color="auto"/>
            <w:bottom w:val="none" w:sz="0" w:space="0" w:color="auto"/>
            <w:right w:val="none" w:sz="0" w:space="0" w:color="auto"/>
          </w:divBdr>
        </w:div>
        <w:div w:id="737165603">
          <w:marLeft w:val="0"/>
          <w:marRight w:val="0"/>
          <w:marTop w:val="0"/>
          <w:marBottom w:val="0"/>
          <w:divBdr>
            <w:top w:val="none" w:sz="0" w:space="0" w:color="auto"/>
            <w:left w:val="none" w:sz="0" w:space="0" w:color="auto"/>
            <w:bottom w:val="none" w:sz="0" w:space="0" w:color="auto"/>
            <w:right w:val="none" w:sz="0" w:space="0" w:color="auto"/>
          </w:divBdr>
        </w:div>
        <w:div w:id="1717855635">
          <w:marLeft w:val="0"/>
          <w:marRight w:val="0"/>
          <w:marTop w:val="0"/>
          <w:marBottom w:val="0"/>
          <w:divBdr>
            <w:top w:val="none" w:sz="0" w:space="0" w:color="auto"/>
            <w:left w:val="none" w:sz="0" w:space="0" w:color="auto"/>
            <w:bottom w:val="none" w:sz="0" w:space="0" w:color="auto"/>
            <w:right w:val="none" w:sz="0" w:space="0" w:color="auto"/>
          </w:divBdr>
        </w:div>
        <w:div w:id="1623414201">
          <w:marLeft w:val="0"/>
          <w:marRight w:val="0"/>
          <w:marTop w:val="0"/>
          <w:marBottom w:val="0"/>
          <w:divBdr>
            <w:top w:val="none" w:sz="0" w:space="0" w:color="auto"/>
            <w:left w:val="none" w:sz="0" w:space="0" w:color="auto"/>
            <w:bottom w:val="none" w:sz="0" w:space="0" w:color="auto"/>
            <w:right w:val="none" w:sz="0" w:space="0" w:color="auto"/>
          </w:divBdr>
        </w:div>
        <w:div w:id="1295451253">
          <w:marLeft w:val="0"/>
          <w:marRight w:val="0"/>
          <w:marTop w:val="0"/>
          <w:marBottom w:val="0"/>
          <w:divBdr>
            <w:top w:val="none" w:sz="0" w:space="0" w:color="auto"/>
            <w:left w:val="none" w:sz="0" w:space="0" w:color="auto"/>
            <w:bottom w:val="none" w:sz="0" w:space="0" w:color="auto"/>
            <w:right w:val="none" w:sz="0" w:space="0" w:color="auto"/>
          </w:divBdr>
        </w:div>
        <w:div w:id="115148935">
          <w:marLeft w:val="0"/>
          <w:marRight w:val="0"/>
          <w:marTop w:val="0"/>
          <w:marBottom w:val="0"/>
          <w:divBdr>
            <w:top w:val="none" w:sz="0" w:space="0" w:color="auto"/>
            <w:left w:val="none" w:sz="0" w:space="0" w:color="auto"/>
            <w:bottom w:val="none" w:sz="0" w:space="0" w:color="auto"/>
            <w:right w:val="none" w:sz="0" w:space="0" w:color="auto"/>
          </w:divBdr>
        </w:div>
        <w:div w:id="911432516">
          <w:marLeft w:val="0"/>
          <w:marRight w:val="0"/>
          <w:marTop w:val="0"/>
          <w:marBottom w:val="0"/>
          <w:divBdr>
            <w:top w:val="none" w:sz="0" w:space="0" w:color="auto"/>
            <w:left w:val="none" w:sz="0" w:space="0" w:color="auto"/>
            <w:bottom w:val="none" w:sz="0" w:space="0" w:color="auto"/>
            <w:right w:val="none" w:sz="0" w:space="0" w:color="auto"/>
          </w:divBdr>
        </w:div>
        <w:div w:id="1918436465">
          <w:marLeft w:val="0"/>
          <w:marRight w:val="0"/>
          <w:marTop w:val="0"/>
          <w:marBottom w:val="0"/>
          <w:divBdr>
            <w:top w:val="none" w:sz="0" w:space="0" w:color="auto"/>
            <w:left w:val="none" w:sz="0" w:space="0" w:color="auto"/>
            <w:bottom w:val="none" w:sz="0" w:space="0" w:color="auto"/>
            <w:right w:val="none" w:sz="0" w:space="0" w:color="auto"/>
          </w:divBdr>
        </w:div>
        <w:div w:id="1957178954">
          <w:marLeft w:val="0"/>
          <w:marRight w:val="0"/>
          <w:marTop w:val="0"/>
          <w:marBottom w:val="0"/>
          <w:divBdr>
            <w:top w:val="none" w:sz="0" w:space="0" w:color="auto"/>
            <w:left w:val="none" w:sz="0" w:space="0" w:color="auto"/>
            <w:bottom w:val="none" w:sz="0" w:space="0" w:color="auto"/>
            <w:right w:val="none" w:sz="0" w:space="0" w:color="auto"/>
          </w:divBdr>
        </w:div>
        <w:div w:id="1641229102">
          <w:marLeft w:val="0"/>
          <w:marRight w:val="0"/>
          <w:marTop w:val="0"/>
          <w:marBottom w:val="0"/>
          <w:divBdr>
            <w:top w:val="none" w:sz="0" w:space="0" w:color="auto"/>
            <w:left w:val="none" w:sz="0" w:space="0" w:color="auto"/>
            <w:bottom w:val="none" w:sz="0" w:space="0" w:color="auto"/>
            <w:right w:val="none" w:sz="0" w:space="0" w:color="auto"/>
          </w:divBdr>
        </w:div>
        <w:div w:id="650325909">
          <w:marLeft w:val="0"/>
          <w:marRight w:val="0"/>
          <w:marTop w:val="0"/>
          <w:marBottom w:val="0"/>
          <w:divBdr>
            <w:top w:val="none" w:sz="0" w:space="0" w:color="auto"/>
            <w:left w:val="none" w:sz="0" w:space="0" w:color="auto"/>
            <w:bottom w:val="none" w:sz="0" w:space="0" w:color="auto"/>
            <w:right w:val="none" w:sz="0" w:space="0" w:color="auto"/>
          </w:divBdr>
        </w:div>
      </w:divsChild>
    </w:div>
    <w:div w:id="2078018052">
      <w:bodyDiv w:val="1"/>
      <w:marLeft w:val="0"/>
      <w:marRight w:val="0"/>
      <w:marTop w:val="0"/>
      <w:marBottom w:val="0"/>
      <w:divBdr>
        <w:top w:val="none" w:sz="0" w:space="0" w:color="auto"/>
        <w:left w:val="none" w:sz="0" w:space="0" w:color="auto"/>
        <w:bottom w:val="none" w:sz="0" w:space="0" w:color="auto"/>
        <w:right w:val="none" w:sz="0" w:space="0" w:color="auto"/>
      </w:divBdr>
    </w:div>
    <w:div w:id="209748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kysenjapradani@gmail.com1" TargetMode="External"/><Relationship Id="rId13" Type="http://schemas.openxmlformats.org/officeDocument/2006/relationships/hyperlink" Target="https://lldikti8.ristekdikti.go.id/2019/06/13/edaranpublikasi-karya-ilmiah-program-sarjana-program-magister-dan%20program-dok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p-arsyad.com/unsur-unsur-dalam-tindak-pidana-penipu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tivitria31@gmail.com" TargetMode="External"/><Relationship Id="rId14" Type="http://schemas.openxmlformats.org/officeDocument/2006/relationships/hyperlink" Target="https://www.kajianpustaka.com/2021/10/kecurangan-akademik.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ldikti8.ristekdikti.go.id/2019/06/13/edaran-publikasi-karya-ilmiah-program-sarjana-program-magister-dan-program-dok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C731-70EF-40CC-B725-BC2159F8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9507</Words>
  <Characters>54194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Sisfo</dc:creator>
  <cp:lastModifiedBy>Software Solution</cp:lastModifiedBy>
  <cp:revision>3</cp:revision>
  <cp:lastPrinted>2023-07-14T03:48:00Z</cp:lastPrinted>
  <dcterms:created xsi:type="dcterms:W3CDTF">2023-08-14T08:00:00Z</dcterms:created>
  <dcterms:modified xsi:type="dcterms:W3CDTF">2024-05-04T13:18:00Z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ed185f17-ec37-3adf-9412-034b6f95fcb2</vt:lpwstr>
  </property>
  <property fmtid="{D5CDD505-2E9C-101B-9397-08002B2CF9AE}" pid="24" name="Mendeley Citation Style_1">
    <vt:lpwstr>http://www.zotero.org/styles/turabian-fullnote-bibliography</vt:lpwstr>
  </property>
</Properties>
</file>